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0301" w14:textId="77777777" w:rsidR="007C1976" w:rsidRDefault="007C1976" w:rsidP="00441A12">
      <w:pPr>
        <w:spacing w:after="0"/>
        <w:jc w:val="center"/>
        <w:rPr>
          <w:rFonts w:ascii="Century Schoolbook" w:hAnsi="Century Schoolbook"/>
          <w:b/>
          <w:iCs/>
          <w:sz w:val="28"/>
          <w:szCs w:val="28"/>
        </w:rPr>
      </w:pPr>
    </w:p>
    <w:p w14:paraId="3562B885" w14:textId="1ED77AD8" w:rsidR="00303F10" w:rsidRPr="002A2572" w:rsidRDefault="00687458" w:rsidP="00441A12">
      <w:pPr>
        <w:spacing w:after="0"/>
        <w:jc w:val="center"/>
        <w:rPr>
          <w:rFonts w:ascii="Century Schoolbook" w:hAnsi="Century Schoolbook"/>
          <w:b/>
          <w:iCs/>
          <w:sz w:val="28"/>
          <w:szCs w:val="28"/>
        </w:rPr>
      </w:pPr>
      <w:r w:rsidRPr="002A2572">
        <w:rPr>
          <w:rFonts w:ascii="Century Schoolbook" w:hAnsi="Century Schoolbook"/>
          <w:b/>
          <w:iCs/>
          <w:sz w:val="28"/>
          <w:szCs w:val="28"/>
        </w:rPr>
        <w:t xml:space="preserve">Réunion du Conseil Municipal du </w:t>
      </w:r>
      <w:r w:rsidR="00155740">
        <w:rPr>
          <w:rFonts w:ascii="Century Schoolbook" w:hAnsi="Century Schoolbook"/>
          <w:b/>
          <w:iCs/>
          <w:sz w:val="28"/>
          <w:szCs w:val="28"/>
        </w:rPr>
        <w:t>1</w:t>
      </w:r>
      <w:r w:rsidR="002E242F">
        <w:rPr>
          <w:rFonts w:ascii="Century Schoolbook" w:hAnsi="Century Schoolbook"/>
          <w:b/>
          <w:iCs/>
          <w:sz w:val="28"/>
          <w:szCs w:val="28"/>
        </w:rPr>
        <w:t>1 avril</w:t>
      </w:r>
      <w:r w:rsidRPr="002A2572">
        <w:rPr>
          <w:rFonts w:ascii="Century Schoolbook" w:hAnsi="Century Schoolbook"/>
          <w:b/>
          <w:iCs/>
          <w:sz w:val="28"/>
          <w:szCs w:val="28"/>
        </w:rPr>
        <w:t xml:space="preserve"> 202</w:t>
      </w:r>
      <w:r w:rsidR="00155740">
        <w:rPr>
          <w:rFonts w:ascii="Century Schoolbook" w:hAnsi="Century Schoolbook"/>
          <w:b/>
          <w:iCs/>
          <w:sz w:val="28"/>
          <w:szCs w:val="28"/>
        </w:rPr>
        <w:t>3</w:t>
      </w:r>
    </w:p>
    <w:p w14:paraId="274DA780" w14:textId="77777777" w:rsidR="00303F10" w:rsidRPr="002A2572" w:rsidRDefault="00303F10" w:rsidP="00D85F80">
      <w:pPr>
        <w:spacing w:after="0"/>
        <w:rPr>
          <w:rFonts w:ascii="Century Schoolbook" w:hAnsi="Century Schoolbook"/>
          <w:iCs/>
        </w:rPr>
      </w:pPr>
    </w:p>
    <w:p w14:paraId="691FA387" w14:textId="7616980D" w:rsidR="00303F10" w:rsidRPr="002A2572" w:rsidRDefault="00303F10" w:rsidP="00D85F80">
      <w:pPr>
        <w:spacing w:after="0"/>
        <w:rPr>
          <w:rFonts w:ascii="Century Schoolbook" w:hAnsi="Century Schoolbook"/>
          <w:iCs/>
        </w:rPr>
      </w:pPr>
    </w:p>
    <w:p w14:paraId="7DD15D90" w14:textId="3070B5C3" w:rsidR="00E81AA0"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Conseil Municipal légalement convoqué </w:t>
      </w:r>
      <w:r w:rsidR="00653D70">
        <w:rPr>
          <w:rFonts w:ascii="Times New Roman" w:hAnsi="Times New Roman" w:cs="Times New Roman"/>
          <w:iCs/>
          <w:sz w:val="24"/>
          <w:szCs w:val="24"/>
        </w:rPr>
        <w:t xml:space="preserve">le </w:t>
      </w:r>
      <w:r w:rsidR="002E242F">
        <w:rPr>
          <w:rFonts w:ascii="Times New Roman" w:hAnsi="Times New Roman" w:cs="Times New Roman"/>
          <w:iCs/>
          <w:sz w:val="24"/>
          <w:szCs w:val="24"/>
        </w:rPr>
        <w:t>5 avril</w:t>
      </w:r>
      <w:r w:rsidR="00653D70">
        <w:rPr>
          <w:rFonts w:ascii="Times New Roman" w:hAnsi="Times New Roman" w:cs="Times New Roman"/>
          <w:iCs/>
          <w:sz w:val="24"/>
          <w:szCs w:val="24"/>
        </w:rPr>
        <w:t xml:space="preserve"> </w:t>
      </w:r>
      <w:r w:rsidRPr="002A2572">
        <w:rPr>
          <w:rFonts w:ascii="Times New Roman" w:hAnsi="Times New Roman" w:cs="Times New Roman"/>
          <w:iCs/>
          <w:sz w:val="24"/>
          <w:szCs w:val="24"/>
        </w:rPr>
        <w:t>s’est réuni</w:t>
      </w:r>
      <w:r w:rsidR="002C7577" w:rsidRPr="002A2572">
        <w:rPr>
          <w:rFonts w:ascii="Times New Roman" w:hAnsi="Times New Roman" w:cs="Times New Roman"/>
          <w:iCs/>
          <w:sz w:val="24"/>
          <w:szCs w:val="24"/>
        </w:rPr>
        <w:t xml:space="preserve"> à la </w:t>
      </w:r>
      <w:r w:rsidR="002966E4">
        <w:rPr>
          <w:rFonts w:ascii="Times New Roman" w:hAnsi="Times New Roman" w:cs="Times New Roman"/>
          <w:iCs/>
          <w:sz w:val="24"/>
          <w:szCs w:val="24"/>
        </w:rPr>
        <w:t xml:space="preserve">mairie </w:t>
      </w:r>
      <w:r w:rsidRPr="002A2572">
        <w:rPr>
          <w:rFonts w:ascii="Times New Roman" w:hAnsi="Times New Roman" w:cs="Times New Roman"/>
          <w:iCs/>
          <w:sz w:val="24"/>
          <w:szCs w:val="24"/>
        </w:rPr>
        <w:t xml:space="preserve">le </w:t>
      </w:r>
      <w:r w:rsidR="00155740">
        <w:rPr>
          <w:rFonts w:ascii="Times New Roman" w:hAnsi="Times New Roman" w:cs="Times New Roman"/>
          <w:iCs/>
          <w:sz w:val="24"/>
          <w:szCs w:val="24"/>
        </w:rPr>
        <w:t>1</w:t>
      </w:r>
      <w:r w:rsidR="002E242F">
        <w:rPr>
          <w:rFonts w:ascii="Times New Roman" w:hAnsi="Times New Roman" w:cs="Times New Roman"/>
          <w:iCs/>
          <w:sz w:val="24"/>
          <w:szCs w:val="24"/>
        </w:rPr>
        <w:t>1 avril</w:t>
      </w:r>
      <w:r w:rsidRPr="002A2572">
        <w:rPr>
          <w:rFonts w:ascii="Times New Roman" w:hAnsi="Times New Roman" w:cs="Times New Roman"/>
          <w:iCs/>
          <w:sz w:val="24"/>
          <w:szCs w:val="24"/>
        </w:rPr>
        <w:t xml:space="preserve"> 202</w:t>
      </w:r>
      <w:r w:rsidR="00155740">
        <w:rPr>
          <w:rFonts w:ascii="Times New Roman" w:hAnsi="Times New Roman" w:cs="Times New Roman"/>
          <w:iCs/>
          <w:sz w:val="24"/>
          <w:szCs w:val="24"/>
        </w:rPr>
        <w:t>3</w:t>
      </w:r>
      <w:r w:rsidR="006E67BD">
        <w:rPr>
          <w:rFonts w:ascii="Times New Roman" w:hAnsi="Times New Roman" w:cs="Times New Roman"/>
          <w:iCs/>
          <w:sz w:val="24"/>
          <w:szCs w:val="24"/>
        </w:rPr>
        <w:t xml:space="preserve"> à 1</w:t>
      </w:r>
      <w:r w:rsidR="002E242F">
        <w:rPr>
          <w:rFonts w:ascii="Times New Roman" w:hAnsi="Times New Roman" w:cs="Times New Roman"/>
          <w:iCs/>
          <w:sz w:val="24"/>
          <w:szCs w:val="24"/>
        </w:rPr>
        <w:t>9</w:t>
      </w:r>
      <w:r w:rsidR="006E67BD">
        <w:rPr>
          <w:rFonts w:ascii="Times New Roman" w:hAnsi="Times New Roman" w:cs="Times New Roman"/>
          <w:iCs/>
          <w:sz w:val="24"/>
          <w:szCs w:val="24"/>
        </w:rPr>
        <w:t xml:space="preserve"> h</w:t>
      </w:r>
      <w:r w:rsidR="00653D70">
        <w:rPr>
          <w:rFonts w:ascii="Times New Roman" w:hAnsi="Times New Roman" w:cs="Times New Roman"/>
          <w:iCs/>
          <w:sz w:val="24"/>
          <w:szCs w:val="24"/>
        </w:rPr>
        <w:t xml:space="preserve"> </w:t>
      </w:r>
      <w:r w:rsidR="00155740">
        <w:rPr>
          <w:rFonts w:ascii="Times New Roman" w:hAnsi="Times New Roman" w:cs="Times New Roman"/>
          <w:iCs/>
          <w:sz w:val="24"/>
          <w:szCs w:val="24"/>
        </w:rPr>
        <w:t>0</w:t>
      </w:r>
      <w:r w:rsidR="00653D70">
        <w:rPr>
          <w:rFonts w:ascii="Times New Roman" w:hAnsi="Times New Roman" w:cs="Times New Roman"/>
          <w:iCs/>
          <w:sz w:val="24"/>
          <w:szCs w:val="24"/>
        </w:rPr>
        <w:t>0</w:t>
      </w:r>
      <w:r w:rsidRPr="002A2572">
        <w:rPr>
          <w:rFonts w:ascii="Times New Roman" w:hAnsi="Times New Roman" w:cs="Times New Roman"/>
          <w:iCs/>
          <w:sz w:val="24"/>
          <w:szCs w:val="24"/>
        </w:rPr>
        <w:t>, sous la Présidence de Monsieur Gilles DELON</w:t>
      </w:r>
      <w:r w:rsidR="001C4AB5">
        <w:rPr>
          <w:rFonts w:ascii="Times New Roman" w:hAnsi="Times New Roman" w:cs="Times New Roman"/>
          <w:iCs/>
          <w:sz w:val="24"/>
          <w:szCs w:val="24"/>
        </w:rPr>
        <w:t>, maire</w:t>
      </w:r>
      <w:r w:rsidRPr="002A2572">
        <w:rPr>
          <w:rFonts w:ascii="Times New Roman" w:hAnsi="Times New Roman" w:cs="Times New Roman"/>
          <w:iCs/>
          <w:sz w:val="24"/>
          <w:szCs w:val="24"/>
        </w:rPr>
        <w:t>.</w:t>
      </w:r>
    </w:p>
    <w:p w14:paraId="0E8135D0" w14:textId="77777777" w:rsidR="00424CAD" w:rsidRPr="002A2572" w:rsidRDefault="00424CAD" w:rsidP="00637200">
      <w:pPr>
        <w:spacing w:after="0"/>
        <w:jc w:val="both"/>
        <w:rPr>
          <w:rFonts w:ascii="Times New Roman" w:hAnsi="Times New Roman" w:cs="Times New Roman"/>
          <w:iCs/>
          <w:sz w:val="24"/>
          <w:szCs w:val="24"/>
        </w:rPr>
      </w:pPr>
    </w:p>
    <w:p w14:paraId="4F0818AD" w14:textId="270BD4AB" w:rsidR="00424CAD" w:rsidRDefault="00687458" w:rsidP="002966E4">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Présents : Gilles DELON, Claude LAGACHE, </w:t>
      </w:r>
      <w:r w:rsidR="00560965" w:rsidRPr="002A2572">
        <w:rPr>
          <w:rFonts w:ascii="Times New Roman" w:hAnsi="Times New Roman" w:cs="Times New Roman"/>
          <w:iCs/>
          <w:sz w:val="24"/>
          <w:szCs w:val="24"/>
        </w:rPr>
        <w:t>Elisabeth JAQUET</w:t>
      </w:r>
      <w:r w:rsidR="00560965">
        <w:rPr>
          <w:rFonts w:ascii="Times New Roman" w:hAnsi="Times New Roman" w:cs="Times New Roman"/>
          <w:iCs/>
          <w:sz w:val="24"/>
          <w:szCs w:val="24"/>
        </w:rPr>
        <w:t xml:space="preserve">, </w:t>
      </w:r>
      <w:r w:rsidR="00155740" w:rsidRPr="002A2572">
        <w:rPr>
          <w:rFonts w:ascii="Times New Roman" w:hAnsi="Times New Roman" w:cs="Times New Roman"/>
          <w:iCs/>
          <w:sz w:val="24"/>
          <w:szCs w:val="24"/>
        </w:rPr>
        <w:t>Pascal ROBINE,</w:t>
      </w:r>
      <w:r w:rsidR="00155740">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 xml:space="preserve">Sophie PIATON, </w:t>
      </w:r>
      <w:r w:rsidR="002E242F" w:rsidRPr="002A2572">
        <w:rPr>
          <w:rFonts w:ascii="Times New Roman" w:hAnsi="Times New Roman" w:cs="Times New Roman"/>
          <w:iCs/>
          <w:sz w:val="24"/>
          <w:szCs w:val="24"/>
        </w:rPr>
        <w:t>Alain DEBRAY</w:t>
      </w:r>
      <w:r w:rsidR="002E242F">
        <w:rPr>
          <w:rFonts w:ascii="Times New Roman" w:hAnsi="Times New Roman" w:cs="Times New Roman"/>
          <w:iCs/>
          <w:sz w:val="24"/>
          <w:szCs w:val="24"/>
        </w:rPr>
        <w:t>, A</w:t>
      </w:r>
      <w:r w:rsidR="002E242F" w:rsidRPr="002A2572">
        <w:rPr>
          <w:rFonts w:ascii="Times New Roman" w:hAnsi="Times New Roman" w:cs="Times New Roman"/>
          <w:iCs/>
          <w:sz w:val="24"/>
          <w:szCs w:val="24"/>
        </w:rPr>
        <w:t>lexandre POZZO DI BORGO</w:t>
      </w:r>
      <w:r w:rsidR="00653D70">
        <w:rPr>
          <w:rFonts w:ascii="Times New Roman" w:hAnsi="Times New Roman" w:cs="Times New Roman"/>
          <w:iCs/>
          <w:sz w:val="24"/>
          <w:szCs w:val="24"/>
        </w:rPr>
        <w:t xml:space="preserve">, </w:t>
      </w:r>
      <w:r w:rsidR="00155740">
        <w:rPr>
          <w:rFonts w:ascii="Times New Roman" w:hAnsi="Times New Roman" w:cs="Times New Roman"/>
          <w:iCs/>
          <w:sz w:val="24"/>
          <w:szCs w:val="24"/>
        </w:rPr>
        <w:t xml:space="preserve">Ana BREANT, </w:t>
      </w:r>
      <w:r w:rsidR="002966E4" w:rsidRPr="002A2572">
        <w:rPr>
          <w:rFonts w:ascii="Times New Roman" w:hAnsi="Times New Roman" w:cs="Times New Roman"/>
          <w:iCs/>
          <w:sz w:val="24"/>
          <w:szCs w:val="24"/>
        </w:rPr>
        <w:t>Isabelle FICHET-BOYLE</w:t>
      </w:r>
      <w:r w:rsidR="0000284C" w:rsidRPr="002A2572">
        <w:rPr>
          <w:rFonts w:ascii="Times New Roman" w:hAnsi="Times New Roman" w:cs="Times New Roman"/>
          <w:iCs/>
          <w:sz w:val="24"/>
          <w:szCs w:val="24"/>
        </w:rPr>
        <w:t xml:space="preserve"> </w:t>
      </w:r>
      <w:r w:rsidR="00972A1A">
        <w:rPr>
          <w:rFonts w:ascii="Times New Roman" w:hAnsi="Times New Roman" w:cs="Times New Roman"/>
          <w:iCs/>
          <w:sz w:val="24"/>
          <w:szCs w:val="24"/>
        </w:rPr>
        <w:t>et</w:t>
      </w:r>
      <w:r w:rsidR="002C7577" w:rsidRPr="002A2572">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Philippe GUIMAS</w:t>
      </w:r>
      <w:r w:rsidRPr="002A2572">
        <w:rPr>
          <w:rFonts w:ascii="Times New Roman" w:hAnsi="Times New Roman" w:cs="Times New Roman"/>
          <w:iCs/>
          <w:sz w:val="24"/>
          <w:szCs w:val="24"/>
        </w:rPr>
        <w:t>.</w:t>
      </w:r>
    </w:p>
    <w:p w14:paraId="2F7A1099" w14:textId="77777777" w:rsidR="00424CAD" w:rsidRPr="002A2572" w:rsidRDefault="00424CAD" w:rsidP="002966E4">
      <w:pPr>
        <w:spacing w:after="0"/>
        <w:jc w:val="both"/>
        <w:rPr>
          <w:rFonts w:ascii="Times New Roman" w:hAnsi="Times New Roman" w:cs="Times New Roman"/>
          <w:iCs/>
          <w:sz w:val="24"/>
          <w:szCs w:val="24"/>
        </w:rPr>
      </w:pPr>
    </w:p>
    <w:p w14:paraId="23CE8F12" w14:textId="0BEA73C6" w:rsidR="00687458"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Absent</w:t>
      </w:r>
      <w:r w:rsidR="00B16834">
        <w:rPr>
          <w:rFonts w:ascii="Times New Roman" w:hAnsi="Times New Roman" w:cs="Times New Roman"/>
          <w:iCs/>
          <w:sz w:val="24"/>
          <w:szCs w:val="24"/>
        </w:rPr>
        <w:t xml:space="preserve"> excusé</w:t>
      </w:r>
      <w:r w:rsidRPr="002A2572">
        <w:rPr>
          <w:rFonts w:ascii="Times New Roman" w:hAnsi="Times New Roman" w:cs="Times New Roman"/>
          <w:iCs/>
          <w:sz w:val="24"/>
          <w:szCs w:val="24"/>
        </w:rPr>
        <w:t> :</w:t>
      </w:r>
      <w:r w:rsidR="00B16834">
        <w:rPr>
          <w:rFonts w:ascii="Times New Roman" w:hAnsi="Times New Roman" w:cs="Times New Roman"/>
          <w:iCs/>
          <w:sz w:val="24"/>
          <w:szCs w:val="24"/>
        </w:rPr>
        <w:t xml:space="preserve"> </w:t>
      </w:r>
      <w:r w:rsidR="00155740">
        <w:rPr>
          <w:rFonts w:ascii="Times New Roman" w:hAnsi="Times New Roman" w:cs="Times New Roman"/>
          <w:iCs/>
          <w:sz w:val="24"/>
          <w:szCs w:val="24"/>
        </w:rPr>
        <w:t xml:space="preserve">Christine BOUTIGNY-LEGROS, </w:t>
      </w:r>
      <w:r w:rsidR="002E242F" w:rsidRPr="002A2572">
        <w:rPr>
          <w:rFonts w:ascii="Times New Roman" w:hAnsi="Times New Roman" w:cs="Times New Roman"/>
          <w:iCs/>
          <w:sz w:val="24"/>
          <w:szCs w:val="24"/>
        </w:rPr>
        <w:t>Maryse GARIN</w:t>
      </w:r>
      <w:r w:rsidR="002E242F">
        <w:rPr>
          <w:rFonts w:ascii="Times New Roman" w:hAnsi="Times New Roman" w:cs="Times New Roman"/>
          <w:iCs/>
          <w:sz w:val="24"/>
          <w:szCs w:val="24"/>
        </w:rPr>
        <w:t xml:space="preserve">, Serge JEGOU </w:t>
      </w:r>
      <w:r w:rsidR="00155740">
        <w:rPr>
          <w:rFonts w:ascii="Times New Roman" w:hAnsi="Times New Roman" w:cs="Times New Roman"/>
          <w:iCs/>
          <w:sz w:val="24"/>
          <w:szCs w:val="24"/>
        </w:rPr>
        <w:t>et</w:t>
      </w:r>
      <w:r w:rsidR="004257BD">
        <w:rPr>
          <w:rFonts w:ascii="Times New Roman" w:hAnsi="Times New Roman" w:cs="Times New Roman"/>
          <w:iCs/>
          <w:sz w:val="24"/>
          <w:szCs w:val="24"/>
        </w:rPr>
        <w:t xml:space="preserve"> </w:t>
      </w:r>
      <w:r w:rsidR="00653D70" w:rsidRPr="002A2572">
        <w:rPr>
          <w:rFonts w:ascii="Times New Roman" w:hAnsi="Times New Roman" w:cs="Times New Roman"/>
          <w:iCs/>
          <w:sz w:val="24"/>
          <w:szCs w:val="24"/>
        </w:rPr>
        <w:t>Oliver BOUVERET</w:t>
      </w:r>
      <w:r w:rsidR="002C7577" w:rsidRPr="002A2572">
        <w:rPr>
          <w:rFonts w:ascii="Times New Roman" w:hAnsi="Times New Roman" w:cs="Times New Roman"/>
          <w:iCs/>
          <w:sz w:val="24"/>
          <w:szCs w:val="24"/>
        </w:rPr>
        <w:t>.</w:t>
      </w:r>
    </w:p>
    <w:p w14:paraId="3DC8A000" w14:textId="0D225435" w:rsidR="00304F21" w:rsidRDefault="00304F21" w:rsidP="00637200">
      <w:pPr>
        <w:spacing w:after="0"/>
        <w:jc w:val="both"/>
        <w:rPr>
          <w:rFonts w:ascii="Times New Roman" w:hAnsi="Times New Roman" w:cs="Times New Roman"/>
          <w:iCs/>
          <w:sz w:val="24"/>
          <w:szCs w:val="24"/>
        </w:rPr>
      </w:pPr>
    </w:p>
    <w:p w14:paraId="790523A2" w14:textId="77777777" w:rsidR="00E10DA4" w:rsidRDefault="00E10DA4" w:rsidP="00637200">
      <w:pPr>
        <w:spacing w:after="0"/>
        <w:jc w:val="both"/>
        <w:rPr>
          <w:rFonts w:ascii="Times New Roman" w:hAnsi="Times New Roman" w:cs="Times New Roman"/>
          <w:iCs/>
          <w:sz w:val="24"/>
          <w:szCs w:val="24"/>
        </w:rPr>
      </w:pPr>
    </w:p>
    <w:p w14:paraId="170C7E81" w14:textId="4601F390" w:rsidR="000635E1" w:rsidRPr="00FA76C8" w:rsidRDefault="00170045" w:rsidP="000857EC">
      <w:pPr>
        <w:pStyle w:val="Paragraphedeliste"/>
        <w:numPr>
          <w:ilvl w:val="0"/>
          <w:numId w:val="7"/>
        </w:numPr>
        <w:spacing w:after="120"/>
        <w:ind w:left="357" w:hanging="357"/>
        <w:contextualSpacing w:val="0"/>
        <w:rPr>
          <w:rFonts w:ascii="Times New Roman" w:hAnsi="Times New Roman" w:cs="Times New Roman"/>
          <w:b/>
          <w:iCs/>
          <w:sz w:val="24"/>
          <w:szCs w:val="24"/>
          <w:u w:val="single"/>
        </w:rPr>
      </w:pPr>
      <w:r w:rsidRPr="00FA76C8">
        <w:rPr>
          <w:rFonts w:ascii="Times New Roman" w:hAnsi="Times New Roman" w:cs="Times New Roman"/>
          <w:b/>
          <w:iCs/>
          <w:sz w:val="24"/>
          <w:szCs w:val="24"/>
          <w:u w:val="single"/>
        </w:rPr>
        <w:t xml:space="preserve">Approbation du compte-rendu de la réunion du </w:t>
      </w:r>
      <w:r w:rsidR="002E242F">
        <w:rPr>
          <w:rFonts w:ascii="Times New Roman" w:hAnsi="Times New Roman" w:cs="Times New Roman"/>
          <w:b/>
          <w:iCs/>
          <w:sz w:val="24"/>
          <w:szCs w:val="24"/>
          <w:u w:val="single"/>
        </w:rPr>
        <w:t>15 février</w:t>
      </w:r>
      <w:r w:rsidRPr="00FA76C8">
        <w:rPr>
          <w:rFonts w:ascii="Times New Roman" w:hAnsi="Times New Roman" w:cs="Times New Roman"/>
          <w:b/>
          <w:iCs/>
          <w:sz w:val="24"/>
          <w:szCs w:val="24"/>
          <w:u w:val="single"/>
        </w:rPr>
        <w:t xml:space="preserve"> 202</w:t>
      </w:r>
      <w:r w:rsidR="002E242F">
        <w:rPr>
          <w:rFonts w:ascii="Times New Roman" w:hAnsi="Times New Roman" w:cs="Times New Roman"/>
          <w:b/>
          <w:iCs/>
          <w:sz w:val="24"/>
          <w:szCs w:val="24"/>
          <w:u w:val="single"/>
        </w:rPr>
        <w:t>3</w:t>
      </w:r>
    </w:p>
    <w:p w14:paraId="0BF54371" w14:textId="0E72C89A" w:rsidR="00EB584A" w:rsidRDefault="00EB584A" w:rsidP="001F6974">
      <w:pPr>
        <w:pStyle w:val="Paragraphedeliste"/>
        <w:spacing w:after="120" w:line="240" w:lineRule="auto"/>
        <w:ind w:left="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compte rendu de la réunion du </w:t>
      </w:r>
      <w:r w:rsidR="002E242F">
        <w:rPr>
          <w:rFonts w:ascii="Times New Roman" w:hAnsi="Times New Roman" w:cs="Times New Roman"/>
          <w:iCs/>
          <w:sz w:val="24"/>
          <w:szCs w:val="24"/>
        </w:rPr>
        <w:t>15 février</w:t>
      </w:r>
      <w:r w:rsidRPr="002A2572">
        <w:rPr>
          <w:rFonts w:ascii="Times New Roman" w:hAnsi="Times New Roman" w:cs="Times New Roman"/>
          <w:iCs/>
          <w:sz w:val="24"/>
          <w:szCs w:val="24"/>
        </w:rPr>
        <w:t xml:space="preserve"> 202</w:t>
      </w:r>
      <w:r w:rsidR="002E242F">
        <w:rPr>
          <w:rFonts w:ascii="Times New Roman" w:hAnsi="Times New Roman" w:cs="Times New Roman"/>
          <w:iCs/>
          <w:sz w:val="24"/>
          <w:szCs w:val="24"/>
        </w:rPr>
        <w:t>3</w:t>
      </w:r>
      <w:r w:rsidRPr="002A2572">
        <w:rPr>
          <w:rFonts w:ascii="Times New Roman" w:hAnsi="Times New Roman" w:cs="Times New Roman"/>
          <w:iCs/>
          <w:sz w:val="24"/>
          <w:szCs w:val="24"/>
        </w:rPr>
        <w:t xml:space="preserve"> est approuvé à l’unanimité</w:t>
      </w:r>
      <w:r w:rsidR="00495770" w:rsidRPr="002A2572">
        <w:rPr>
          <w:rFonts w:ascii="Times New Roman" w:hAnsi="Times New Roman" w:cs="Times New Roman"/>
          <w:iCs/>
          <w:sz w:val="24"/>
          <w:szCs w:val="24"/>
        </w:rPr>
        <w:t xml:space="preserve"> des présents</w:t>
      </w:r>
      <w:r w:rsidRPr="002A2572">
        <w:rPr>
          <w:rFonts w:ascii="Times New Roman" w:hAnsi="Times New Roman" w:cs="Times New Roman"/>
          <w:iCs/>
          <w:sz w:val="24"/>
          <w:szCs w:val="24"/>
        </w:rPr>
        <w:t>.</w:t>
      </w:r>
    </w:p>
    <w:p w14:paraId="5B290C7B" w14:textId="6D5CBC68" w:rsidR="00EB584A" w:rsidRDefault="00EB584A" w:rsidP="001F6974">
      <w:pPr>
        <w:pStyle w:val="Paragraphedeliste"/>
        <w:spacing w:after="120" w:line="240" w:lineRule="auto"/>
        <w:ind w:left="0"/>
        <w:rPr>
          <w:rFonts w:ascii="Times New Roman" w:hAnsi="Times New Roman" w:cs="Times New Roman"/>
          <w:iCs/>
          <w:sz w:val="24"/>
          <w:szCs w:val="24"/>
        </w:rPr>
      </w:pPr>
    </w:p>
    <w:p w14:paraId="7D3BE801" w14:textId="0AA4293B" w:rsidR="002E242F" w:rsidRPr="00981A02" w:rsidRDefault="002E242F" w:rsidP="00981A02">
      <w:pPr>
        <w:pStyle w:val="Paragraphedeliste"/>
        <w:numPr>
          <w:ilvl w:val="0"/>
          <w:numId w:val="7"/>
        </w:numPr>
        <w:spacing w:after="0"/>
        <w:rPr>
          <w:rFonts w:ascii="Times New Roman" w:hAnsi="Times New Roman" w:cs="Times New Roman"/>
          <w:b/>
          <w:sz w:val="24"/>
          <w:szCs w:val="24"/>
          <w:u w:val="single"/>
        </w:rPr>
      </w:pPr>
      <w:r w:rsidRPr="00981A02">
        <w:rPr>
          <w:rFonts w:ascii="Times New Roman" w:hAnsi="Times New Roman" w:cs="Times New Roman"/>
          <w:b/>
          <w:iCs/>
          <w:sz w:val="24"/>
          <w:szCs w:val="24"/>
          <w:u w:val="single"/>
        </w:rPr>
        <w:t xml:space="preserve">Participation </w:t>
      </w:r>
      <w:r w:rsidRPr="00981A02">
        <w:rPr>
          <w:rFonts w:ascii="Times New Roman" w:hAnsi="Times New Roman" w:cs="Times New Roman"/>
          <w:b/>
          <w:sz w:val="24"/>
          <w:szCs w:val="24"/>
          <w:u w:val="single"/>
        </w:rPr>
        <w:t>communale aux travaux d’enfouissement par le SIEGE des réseaux électriques desservant les châteaux d’eau de la Régie d’eau de Dangu</w:t>
      </w:r>
    </w:p>
    <w:p w14:paraId="6367F77D" w14:textId="7E40578F" w:rsidR="0000284C" w:rsidRPr="002E242F" w:rsidRDefault="0000284C" w:rsidP="002E242F">
      <w:pPr>
        <w:spacing w:after="0" w:line="240" w:lineRule="auto"/>
        <w:rPr>
          <w:rFonts w:ascii="Times New Roman" w:hAnsi="Times New Roman" w:cs="Times New Roman"/>
          <w:b/>
          <w:iCs/>
          <w:sz w:val="24"/>
          <w:szCs w:val="24"/>
          <w:u w:val="single"/>
        </w:rPr>
      </w:pPr>
    </w:p>
    <w:p w14:paraId="13A367FE" w14:textId="58D51129" w:rsidR="002E242F" w:rsidRDefault="002E242F" w:rsidP="002E242F">
      <w:pPr>
        <w:spacing w:after="120"/>
        <w:ind w:left="360" w:hanging="360"/>
        <w:rPr>
          <w:rFonts w:ascii="Times New Roman" w:hAnsi="Times New Roman" w:cs="Times New Roman"/>
          <w:bCs/>
          <w:iCs/>
          <w:sz w:val="24"/>
          <w:szCs w:val="24"/>
        </w:rPr>
      </w:pPr>
      <w:r w:rsidRPr="00D66E75">
        <w:rPr>
          <w:rFonts w:ascii="Times New Roman" w:hAnsi="Times New Roman" w:cs="Times New Roman"/>
          <w:bCs/>
          <w:iCs/>
          <w:sz w:val="24"/>
          <w:szCs w:val="24"/>
        </w:rPr>
        <w:t>Le SIEGE a</w:t>
      </w:r>
      <w:r>
        <w:rPr>
          <w:rFonts w:ascii="Times New Roman" w:hAnsi="Times New Roman" w:cs="Times New Roman"/>
          <w:bCs/>
          <w:iCs/>
          <w:sz w:val="24"/>
          <w:szCs w:val="24"/>
        </w:rPr>
        <w:t>vait</w:t>
      </w:r>
      <w:r w:rsidRPr="00D66E75">
        <w:rPr>
          <w:rFonts w:ascii="Times New Roman" w:hAnsi="Times New Roman" w:cs="Times New Roman"/>
          <w:bCs/>
          <w:iCs/>
          <w:sz w:val="24"/>
          <w:szCs w:val="24"/>
        </w:rPr>
        <w:t xml:space="preserve"> prévu deux interventions en 2022 sur le territoire de</w:t>
      </w:r>
      <w:r>
        <w:rPr>
          <w:rFonts w:ascii="Times New Roman" w:hAnsi="Times New Roman" w:cs="Times New Roman"/>
          <w:bCs/>
          <w:iCs/>
          <w:sz w:val="24"/>
          <w:szCs w:val="24"/>
        </w:rPr>
        <w:t xml:space="preserve"> </w:t>
      </w:r>
      <w:r w:rsidRPr="00D66E75">
        <w:rPr>
          <w:rFonts w:ascii="Times New Roman" w:hAnsi="Times New Roman" w:cs="Times New Roman"/>
          <w:bCs/>
          <w:iCs/>
          <w:sz w:val="24"/>
          <w:szCs w:val="24"/>
        </w:rPr>
        <w:t>notre commune :</w:t>
      </w:r>
    </w:p>
    <w:p w14:paraId="7ED940BA" w14:textId="14B08BD0" w:rsidR="002E242F" w:rsidRDefault="002E242F" w:rsidP="002E242F">
      <w:pPr>
        <w:pStyle w:val="Paragraphedeliste"/>
        <w:numPr>
          <w:ilvl w:val="0"/>
          <w:numId w:val="32"/>
        </w:numPr>
        <w:spacing w:after="120"/>
        <w:rPr>
          <w:rFonts w:ascii="Times New Roman" w:hAnsi="Times New Roman" w:cs="Times New Roman"/>
          <w:bCs/>
          <w:iCs/>
          <w:sz w:val="24"/>
          <w:szCs w:val="24"/>
        </w:rPr>
      </w:pPr>
      <w:r>
        <w:rPr>
          <w:rFonts w:ascii="Times New Roman" w:hAnsi="Times New Roman" w:cs="Times New Roman"/>
          <w:bCs/>
          <w:iCs/>
          <w:sz w:val="24"/>
          <w:szCs w:val="24"/>
        </w:rPr>
        <w:t>La modernisation de la liaison entre le réseau électrique et la maison située à l’extrémité du parc du château afin de mettre fin à la mauvaise alimentation de cette maison. Cette intervention a été entièrement financée par le SIEGE et ENEDIS.</w:t>
      </w:r>
    </w:p>
    <w:p w14:paraId="6F952E62" w14:textId="0E280906" w:rsidR="002E242F" w:rsidRDefault="002E242F" w:rsidP="002E242F">
      <w:pPr>
        <w:pStyle w:val="Paragraphedeliste"/>
        <w:numPr>
          <w:ilvl w:val="0"/>
          <w:numId w:val="32"/>
        </w:numPr>
        <w:spacing w:after="120"/>
        <w:rPr>
          <w:rFonts w:ascii="Times New Roman" w:hAnsi="Times New Roman" w:cs="Times New Roman"/>
          <w:bCs/>
          <w:iCs/>
          <w:sz w:val="24"/>
          <w:szCs w:val="24"/>
        </w:rPr>
      </w:pPr>
      <w:r>
        <w:rPr>
          <w:rFonts w:ascii="Times New Roman" w:hAnsi="Times New Roman" w:cs="Times New Roman"/>
          <w:bCs/>
          <w:iCs/>
          <w:sz w:val="24"/>
          <w:szCs w:val="24"/>
        </w:rPr>
        <w:t>L’enfouissement de la ligne aérienne reliant les châteaux d’eau de la commune et le réseau électrique. Pour ces travaux, prioritaires en raison des risques de rupture du câble aérien actuel, la participation financière de la commune avait été estimée à un montant de 8 250 €</w:t>
      </w:r>
    </w:p>
    <w:p w14:paraId="1CC215D5" w14:textId="1FA151A2" w:rsidR="002E242F" w:rsidRPr="007951DD" w:rsidRDefault="002E242F" w:rsidP="002E242F">
      <w:pPr>
        <w:spacing w:after="120"/>
        <w:rPr>
          <w:rFonts w:ascii="Times New Roman" w:hAnsi="Times New Roman" w:cs="Times New Roman"/>
          <w:iCs/>
          <w:sz w:val="24"/>
          <w:szCs w:val="24"/>
        </w:rPr>
      </w:pPr>
      <w:r>
        <w:rPr>
          <w:rFonts w:ascii="Times New Roman" w:hAnsi="Times New Roman" w:cs="Times New Roman"/>
          <w:iCs/>
          <w:sz w:val="24"/>
          <w:szCs w:val="24"/>
        </w:rPr>
        <w:t>Le conseil municipal du 13 janvier 202</w:t>
      </w:r>
      <w:r w:rsidR="00981A02">
        <w:rPr>
          <w:rFonts w:ascii="Times New Roman" w:hAnsi="Times New Roman" w:cs="Times New Roman"/>
          <w:iCs/>
          <w:sz w:val="24"/>
          <w:szCs w:val="24"/>
        </w:rPr>
        <w:t>2</w:t>
      </w:r>
      <w:r>
        <w:rPr>
          <w:rFonts w:ascii="Times New Roman" w:hAnsi="Times New Roman" w:cs="Times New Roman"/>
          <w:iCs/>
          <w:sz w:val="24"/>
          <w:szCs w:val="24"/>
        </w:rPr>
        <w:t xml:space="preserve"> avait approuvé cette participation. Compte tenu des importantes augmentations de prix intervenues depuis la première estimation du SIEGE, le montant demandé à la commune est de 9 850 €</w:t>
      </w:r>
      <w:r w:rsidR="00981A02">
        <w:rPr>
          <w:rFonts w:ascii="Times New Roman" w:hAnsi="Times New Roman" w:cs="Times New Roman"/>
          <w:iCs/>
          <w:sz w:val="24"/>
          <w:szCs w:val="24"/>
        </w:rPr>
        <w:t>, soit 25 % du coût total TTC des travaux ou 30 % du total HT.</w:t>
      </w:r>
    </w:p>
    <w:p w14:paraId="5CCC55A8" w14:textId="391F56A9" w:rsidR="002E242F" w:rsidRPr="00A72065" w:rsidRDefault="00981A02" w:rsidP="002E242F">
      <w:pPr>
        <w:spacing w:after="120"/>
        <w:rPr>
          <w:rFonts w:ascii="Times New Roman" w:hAnsi="Times New Roman" w:cs="Times New Roman"/>
          <w:iCs/>
          <w:sz w:val="24"/>
          <w:szCs w:val="24"/>
        </w:rPr>
      </w:pPr>
      <w:r>
        <w:rPr>
          <w:rFonts w:ascii="Times New Roman" w:hAnsi="Times New Roman" w:cs="Times New Roman"/>
          <w:iCs/>
          <w:sz w:val="24"/>
          <w:szCs w:val="24"/>
        </w:rPr>
        <w:t>Après en avoir délibéré, le conseil municipal approuve ce nouveau montant et autorise le maire à signer la convention de participation financière. La somme de 9 850 € sera inscrite au budget 2023.</w:t>
      </w:r>
    </w:p>
    <w:p w14:paraId="39B5237B" w14:textId="77777777" w:rsidR="0000284C" w:rsidRPr="0000284C" w:rsidRDefault="0000284C" w:rsidP="001F6974">
      <w:pPr>
        <w:pStyle w:val="Paragraphedeliste"/>
        <w:spacing w:after="0" w:line="240" w:lineRule="auto"/>
        <w:ind w:left="360"/>
        <w:rPr>
          <w:rFonts w:ascii="Times New Roman" w:hAnsi="Times New Roman" w:cs="Times New Roman"/>
          <w:bCs/>
          <w:iCs/>
          <w:sz w:val="24"/>
          <w:szCs w:val="24"/>
        </w:rPr>
      </w:pPr>
    </w:p>
    <w:p w14:paraId="6D20869A" w14:textId="1389C7C5" w:rsidR="00F167F9" w:rsidRPr="00981A02" w:rsidRDefault="00981A02" w:rsidP="000857EC">
      <w:pPr>
        <w:numPr>
          <w:ilvl w:val="0"/>
          <w:numId w:val="7"/>
        </w:numPr>
        <w:spacing w:after="120"/>
        <w:ind w:left="357" w:hanging="357"/>
        <w:rPr>
          <w:rFonts w:ascii="Times New Roman" w:hAnsi="Times New Roman" w:cs="Times New Roman"/>
          <w:b/>
          <w:bCs/>
          <w:sz w:val="24"/>
          <w:szCs w:val="24"/>
          <w:u w:val="single"/>
        </w:rPr>
      </w:pPr>
      <w:bookmarkStart w:id="0" w:name="_Hlk132816665"/>
      <w:r w:rsidRPr="00981A02">
        <w:rPr>
          <w:rFonts w:ascii="Times New Roman" w:hAnsi="Times New Roman" w:cs="Times New Roman"/>
          <w:b/>
          <w:bCs/>
          <w:sz w:val="24"/>
          <w:szCs w:val="24"/>
          <w:u w:val="single"/>
        </w:rPr>
        <w:t>Modification du tarif du camping pour 2023</w:t>
      </w:r>
    </w:p>
    <w:bookmarkEnd w:id="0"/>
    <w:p w14:paraId="145CEED3" w14:textId="6EE68D2B" w:rsidR="00653D70" w:rsidRDefault="00653D70" w:rsidP="00981A02">
      <w:pPr>
        <w:pStyle w:val="CorpsDlibration"/>
        <w:spacing w:after="120"/>
        <w:rPr>
          <w:sz w:val="24"/>
          <w:szCs w:val="24"/>
        </w:rPr>
      </w:pPr>
      <w:r w:rsidRPr="00653D70">
        <w:rPr>
          <w:sz w:val="24"/>
          <w:szCs w:val="24"/>
        </w:rPr>
        <w:t xml:space="preserve">Le maire </w:t>
      </w:r>
      <w:r w:rsidR="00FE5CB0">
        <w:rPr>
          <w:sz w:val="24"/>
          <w:szCs w:val="24"/>
        </w:rPr>
        <w:t xml:space="preserve">rappelle que </w:t>
      </w:r>
      <w:r w:rsidR="00981A02">
        <w:rPr>
          <w:sz w:val="24"/>
          <w:szCs w:val="24"/>
        </w:rPr>
        <w:t>le tarif du camping a déjà été voté</w:t>
      </w:r>
      <w:r w:rsidR="00414F11">
        <w:rPr>
          <w:sz w:val="24"/>
          <w:szCs w:val="24"/>
        </w:rPr>
        <w:t xml:space="preserve"> par le conseil municipal, lors de sa réunion du 23 décembre 2022</w:t>
      </w:r>
      <w:r w:rsidR="00981A02">
        <w:rPr>
          <w:sz w:val="24"/>
          <w:szCs w:val="24"/>
        </w:rPr>
        <w:t>.</w:t>
      </w:r>
      <w:r w:rsidR="00414F11">
        <w:rPr>
          <w:sz w:val="24"/>
          <w:szCs w:val="24"/>
        </w:rPr>
        <w:t xml:space="preserve"> Toutefois, il est apparu, dès le début de la saison 2023, que des clients demandaient des locations d’une journée pour lesquelles aucun tarif n’était prévu. C’est pourquoi il est proposé au conseil municipal de modifier l</w:t>
      </w:r>
      <w:r w:rsidR="002869FD">
        <w:rPr>
          <w:sz w:val="24"/>
          <w:szCs w:val="24"/>
        </w:rPr>
        <w:t>e</w:t>
      </w:r>
      <w:r w:rsidR="00414F11">
        <w:rPr>
          <w:sz w:val="24"/>
          <w:szCs w:val="24"/>
        </w:rPr>
        <w:t xml:space="preserve"> tarif 2023 en ajoutant les prix suivants :</w:t>
      </w:r>
    </w:p>
    <w:p w14:paraId="4A93DBD5" w14:textId="7F2F1F26" w:rsidR="00414F11" w:rsidRDefault="00414F11" w:rsidP="00414F11">
      <w:pPr>
        <w:pStyle w:val="CorpsDlibration"/>
        <w:numPr>
          <w:ilvl w:val="0"/>
          <w:numId w:val="33"/>
        </w:numPr>
        <w:spacing w:after="120"/>
        <w:rPr>
          <w:noProof w:val="0"/>
          <w:sz w:val="24"/>
          <w:szCs w:val="24"/>
        </w:rPr>
      </w:pPr>
      <w:r>
        <w:rPr>
          <w:noProof w:val="0"/>
          <w:sz w:val="24"/>
          <w:szCs w:val="24"/>
        </w:rPr>
        <w:t>Location de caravane pour 1 à 2 personnes, une nuit</w:t>
      </w:r>
      <w:r>
        <w:rPr>
          <w:noProof w:val="0"/>
          <w:sz w:val="24"/>
          <w:szCs w:val="24"/>
        </w:rPr>
        <w:tab/>
        <w:t>46 € TTC au total</w:t>
      </w:r>
    </w:p>
    <w:p w14:paraId="3C184BB0" w14:textId="6A485F99" w:rsidR="00414F11" w:rsidRPr="00414F11" w:rsidRDefault="00414F11" w:rsidP="00414F11">
      <w:pPr>
        <w:pStyle w:val="CorpsDlibration"/>
        <w:numPr>
          <w:ilvl w:val="0"/>
          <w:numId w:val="33"/>
        </w:numPr>
        <w:spacing w:after="120"/>
        <w:rPr>
          <w:noProof w:val="0"/>
          <w:sz w:val="24"/>
          <w:szCs w:val="24"/>
        </w:rPr>
      </w:pPr>
      <w:r>
        <w:rPr>
          <w:noProof w:val="0"/>
          <w:sz w:val="24"/>
          <w:szCs w:val="24"/>
        </w:rPr>
        <w:t>Location de caravane pour 3 à 4 personnes, une nuit</w:t>
      </w:r>
      <w:r>
        <w:rPr>
          <w:noProof w:val="0"/>
          <w:sz w:val="24"/>
          <w:szCs w:val="24"/>
        </w:rPr>
        <w:tab/>
        <w:t>50 € TTC au total</w:t>
      </w:r>
    </w:p>
    <w:p w14:paraId="735C886C" w14:textId="0888939B" w:rsidR="00414F11" w:rsidRPr="00414F11" w:rsidRDefault="00414F11" w:rsidP="00414F11">
      <w:pPr>
        <w:pStyle w:val="CorpsDlibration"/>
        <w:numPr>
          <w:ilvl w:val="0"/>
          <w:numId w:val="33"/>
        </w:numPr>
        <w:spacing w:after="120"/>
        <w:rPr>
          <w:noProof w:val="0"/>
          <w:sz w:val="24"/>
          <w:szCs w:val="24"/>
        </w:rPr>
      </w:pPr>
      <w:r>
        <w:rPr>
          <w:noProof w:val="0"/>
          <w:sz w:val="24"/>
          <w:szCs w:val="24"/>
        </w:rPr>
        <w:t>Location de mobil-homes pour 1 à 3 personnes, une nuit</w:t>
      </w:r>
      <w:r>
        <w:rPr>
          <w:noProof w:val="0"/>
          <w:sz w:val="24"/>
          <w:szCs w:val="24"/>
        </w:rPr>
        <w:tab/>
        <w:t>60 € TTC au total</w:t>
      </w:r>
    </w:p>
    <w:p w14:paraId="52CE1664" w14:textId="0EE24CA9" w:rsidR="00414F11" w:rsidRDefault="00414F11" w:rsidP="00414F11">
      <w:pPr>
        <w:pStyle w:val="CorpsDlibration"/>
        <w:numPr>
          <w:ilvl w:val="0"/>
          <w:numId w:val="33"/>
        </w:numPr>
        <w:spacing w:after="120"/>
        <w:rPr>
          <w:noProof w:val="0"/>
          <w:sz w:val="24"/>
          <w:szCs w:val="24"/>
        </w:rPr>
      </w:pPr>
      <w:r>
        <w:rPr>
          <w:noProof w:val="0"/>
          <w:sz w:val="24"/>
          <w:szCs w:val="24"/>
        </w:rPr>
        <w:lastRenderedPageBreak/>
        <w:t>Location de mobil-homes pour 4 à 6 personnes, une nuit</w:t>
      </w:r>
      <w:r>
        <w:rPr>
          <w:noProof w:val="0"/>
          <w:sz w:val="24"/>
          <w:szCs w:val="24"/>
        </w:rPr>
        <w:tab/>
        <w:t>120 € TTC au total.</w:t>
      </w:r>
    </w:p>
    <w:p w14:paraId="072CABE8" w14:textId="69A285A1" w:rsidR="00625D4B" w:rsidRDefault="00625D4B" w:rsidP="00625D4B">
      <w:pPr>
        <w:pStyle w:val="CorpsDlibration"/>
        <w:spacing w:after="120"/>
        <w:rPr>
          <w:noProof w:val="0"/>
          <w:sz w:val="24"/>
          <w:szCs w:val="24"/>
        </w:rPr>
      </w:pPr>
      <w:r>
        <w:rPr>
          <w:noProof w:val="0"/>
          <w:sz w:val="24"/>
          <w:szCs w:val="24"/>
        </w:rPr>
        <w:t>Le tarif affiché sera modifié en conséquence.</w:t>
      </w:r>
    </w:p>
    <w:p w14:paraId="5650187D" w14:textId="790E3829" w:rsidR="002869FD" w:rsidRPr="00414F11" w:rsidRDefault="002869FD" w:rsidP="00625D4B">
      <w:pPr>
        <w:pStyle w:val="CorpsDlibration"/>
        <w:spacing w:after="120"/>
        <w:rPr>
          <w:noProof w:val="0"/>
          <w:sz w:val="24"/>
          <w:szCs w:val="24"/>
        </w:rPr>
      </w:pPr>
      <w:bookmarkStart w:id="1" w:name="_Hlk132816647"/>
      <w:r>
        <w:rPr>
          <w:iCs/>
          <w:sz w:val="24"/>
          <w:szCs w:val="24"/>
        </w:rPr>
        <w:t>Après en avoir délibéré, le conseil municipal approuve cette modification du tarif 2023.</w:t>
      </w:r>
    </w:p>
    <w:bookmarkEnd w:id="1"/>
    <w:p w14:paraId="1589B62F" w14:textId="77777777" w:rsidR="004539FC" w:rsidRPr="00FB051A" w:rsidRDefault="004539FC" w:rsidP="007D72ED">
      <w:pPr>
        <w:spacing w:after="120" w:line="240" w:lineRule="auto"/>
        <w:rPr>
          <w:rFonts w:ascii="Times New Roman" w:hAnsi="Times New Roman" w:cs="Times New Roman"/>
          <w:bCs/>
          <w:iCs/>
          <w:sz w:val="24"/>
          <w:szCs w:val="24"/>
        </w:rPr>
      </w:pPr>
    </w:p>
    <w:p w14:paraId="2E64815F" w14:textId="4931C4E9" w:rsidR="00F167F9" w:rsidRDefault="00625D4B" w:rsidP="00625D4B">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2" w:name="_Hlk132816775"/>
      <w:r>
        <w:rPr>
          <w:rFonts w:ascii="Times New Roman" w:hAnsi="Times New Roman" w:cs="Times New Roman"/>
          <w:b/>
          <w:iCs/>
          <w:sz w:val="24"/>
          <w:szCs w:val="24"/>
          <w:u w:val="single"/>
        </w:rPr>
        <w:t>Reconduction de la location du bâtiment de stockage du matériel communal pour 2023</w:t>
      </w:r>
    </w:p>
    <w:p w14:paraId="1DEAEBBA" w14:textId="299F1642" w:rsidR="00B47A50" w:rsidRDefault="00625D4B" w:rsidP="00625D4B">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Comme les années précédentes, le maire rappelle que le bâtiment servant au stockage du matériel communal est loué à Madame </w:t>
      </w:r>
      <w:proofErr w:type="spellStart"/>
      <w:r>
        <w:rPr>
          <w:rFonts w:ascii="Times New Roman" w:hAnsi="Times New Roman" w:cs="Times New Roman"/>
          <w:bCs/>
          <w:iCs/>
          <w:sz w:val="24"/>
          <w:szCs w:val="24"/>
        </w:rPr>
        <w:t>Sonamy</w:t>
      </w:r>
      <w:proofErr w:type="spellEnd"/>
      <w:r>
        <w:rPr>
          <w:rFonts w:ascii="Times New Roman" w:hAnsi="Times New Roman" w:cs="Times New Roman"/>
          <w:bCs/>
          <w:iCs/>
          <w:sz w:val="24"/>
          <w:szCs w:val="24"/>
        </w:rPr>
        <w:t xml:space="preserve"> et que cette location est encore nécessaire pour l’année 2023.</w:t>
      </w:r>
    </w:p>
    <w:p w14:paraId="59F71CE3" w14:textId="06F8F623" w:rsidR="00625D4B" w:rsidRPr="00625D4B" w:rsidRDefault="00625D4B" w:rsidP="00625D4B">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En conséquence, le conseil municipal autorise le maire à reconduire cette location pour une année moyennant un loyer inchangé</w:t>
      </w:r>
      <w:r w:rsidR="00590EBE">
        <w:rPr>
          <w:rFonts w:ascii="Times New Roman" w:hAnsi="Times New Roman" w:cs="Times New Roman"/>
          <w:bCs/>
          <w:iCs/>
          <w:sz w:val="24"/>
          <w:szCs w:val="24"/>
        </w:rPr>
        <w:t xml:space="preserve"> de 10 500 € par an</w:t>
      </w:r>
      <w:r>
        <w:rPr>
          <w:rFonts w:ascii="Times New Roman" w:hAnsi="Times New Roman" w:cs="Times New Roman"/>
          <w:bCs/>
          <w:iCs/>
          <w:sz w:val="24"/>
          <w:szCs w:val="24"/>
        </w:rPr>
        <w:t>.</w:t>
      </w:r>
    </w:p>
    <w:bookmarkEnd w:id="2"/>
    <w:p w14:paraId="48527F69" w14:textId="77777777" w:rsidR="005D177D" w:rsidRPr="00653D70" w:rsidRDefault="005D177D" w:rsidP="007D72ED">
      <w:pPr>
        <w:spacing w:after="120" w:line="240" w:lineRule="auto"/>
        <w:rPr>
          <w:rFonts w:ascii="Times New Roman" w:hAnsi="Times New Roman" w:cs="Times New Roman"/>
          <w:bCs/>
          <w:iCs/>
          <w:sz w:val="24"/>
          <w:szCs w:val="24"/>
        </w:rPr>
      </w:pPr>
    </w:p>
    <w:p w14:paraId="57CE51FE" w14:textId="75EB05AA" w:rsidR="00170045" w:rsidRPr="002412EC" w:rsidRDefault="00625D4B" w:rsidP="007D72ED">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3" w:name="_Hlk132816868"/>
      <w:r>
        <w:rPr>
          <w:rFonts w:ascii="Times New Roman" w:hAnsi="Times New Roman" w:cs="Times New Roman"/>
          <w:b/>
          <w:iCs/>
          <w:sz w:val="24"/>
          <w:szCs w:val="24"/>
          <w:u w:val="single"/>
        </w:rPr>
        <w:t>Vote des taux d’impôts locaux pour 2023</w:t>
      </w:r>
    </w:p>
    <w:p w14:paraId="5D8C64C5" w14:textId="503663EA" w:rsidR="00126272" w:rsidRDefault="00126272" w:rsidP="00625D4B">
      <w:pPr>
        <w:spacing w:after="120" w:line="240" w:lineRule="auto"/>
        <w:rPr>
          <w:rFonts w:ascii="Times New Roman" w:hAnsi="Times New Roman" w:cs="Times New Roman"/>
          <w:sz w:val="24"/>
          <w:szCs w:val="24"/>
        </w:rPr>
      </w:pPr>
      <w:r w:rsidRPr="00126272">
        <w:rPr>
          <w:rFonts w:ascii="Century Schoolbook" w:hAnsi="Century Schoolbook"/>
          <w:iCs/>
        </w:rPr>
        <w:t>Le maire</w:t>
      </w:r>
      <w:r w:rsidR="007D72ED">
        <w:rPr>
          <w:rFonts w:ascii="Century Schoolbook" w:hAnsi="Century Schoolbook"/>
          <w:iCs/>
        </w:rPr>
        <w:t xml:space="preserve"> rappelle que </w:t>
      </w:r>
      <w:r w:rsidR="00625D4B">
        <w:rPr>
          <w:rFonts w:ascii="Century Schoolbook" w:hAnsi="Century Schoolbook"/>
          <w:iCs/>
        </w:rPr>
        <w:t>la taxe d’habitation sur les résidences secondaires</w:t>
      </w:r>
      <w:r w:rsidR="00BA5726">
        <w:rPr>
          <w:rFonts w:ascii="Century Schoolbook" w:hAnsi="Century Schoolbook"/>
          <w:iCs/>
        </w:rPr>
        <w:t xml:space="preserve"> a déjà été votée au taux inchangé </w:t>
      </w:r>
      <w:r w:rsidR="00BA5726" w:rsidRPr="00BA5726">
        <w:rPr>
          <w:rFonts w:ascii="Times New Roman" w:hAnsi="Times New Roman" w:cs="Times New Roman"/>
          <w:iCs/>
          <w:sz w:val="24"/>
          <w:szCs w:val="24"/>
        </w:rPr>
        <w:t xml:space="preserve">de </w:t>
      </w:r>
      <w:r w:rsidR="00BA5726" w:rsidRPr="00BA5726">
        <w:rPr>
          <w:rFonts w:ascii="Times New Roman" w:hAnsi="Times New Roman" w:cs="Times New Roman"/>
          <w:sz w:val="24"/>
          <w:szCs w:val="24"/>
        </w:rPr>
        <w:t>19,36 %.</w:t>
      </w:r>
    </w:p>
    <w:p w14:paraId="53398ABC" w14:textId="337012B5" w:rsidR="00BA5726" w:rsidRPr="00BA5726" w:rsidRDefault="00BA5726" w:rsidP="00625D4B">
      <w:pPr>
        <w:spacing w:after="120" w:line="240" w:lineRule="auto"/>
        <w:rPr>
          <w:rFonts w:ascii="Times New Roman" w:hAnsi="Times New Roman" w:cs="Times New Roman"/>
          <w:iCs/>
          <w:sz w:val="24"/>
          <w:szCs w:val="24"/>
        </w:rPr>
      </w:pPr>
      <w:r>
        <w:rPr>
          <w:rFonts w:ascii="Times New Roman" w:hAnsi="Times New Roman" w:cs="Times New Roman"/>
          <w:sz w:val="24"/>
          <w:szCs w:val="24"/>
        </w:rPr>
        <w:t>Considérant la politique suivie depuis 2014 de maintenir fixes les taux d’imposition qui sont inchangés depuis 2010, le conseil décide, à l’unanimité, de maintenir le taux de la taxe foncière sur les propriétés bâties à 44,56 % et la taxe foncière sur les propriétés non bâties à 48,97 %.</w:t>
      </w:r>
    </w:p>
    <w:bookmarkEnd w:id="3"/>
    <w:p w14:paraId="4CF450CD" w14:textId="77777777" w:rsidR="00517159" w:rsidRPr="00517159" w:rsidRDefault="00517159" w:rsidP="007D72ED">
      <w:pPr>
        <w:spacing w:after="120" w:line="240" w:lineRule="auto"/>
        <w:rPr>
          <w:rFonts w:ascii="Times New Roman" w:hAnsi="Times New Roman" w:cs="Times New Roman"/>
          <w:bCs/>
          <w:iCs/>
          <w:sz w:val="24"/>
          <w:szCs w:val="24"/>
        </w:rPr>
      </w:pPr>
    </w:p>
    <w:p w14:paraId="7955F6DE" w14:textId="4BCDF5B7" w:rsidR="00517159" w:rsidRDefault="00BA5726" w:rsidP="00BA5726">
      <w:pPr>
        <w:pStyle w:val="Paragraphedeliste"/>
        <w:numPr>
          <w:ilvl w:val="0"/>
          <w:numId w:val="7"/>
        </w:numPr>
        <w:spacing w:after="120" w:line="240" w:lineRule="auto"/>
        <w:ind w:left="357" w:hanging="357"/>
        <w:contextualSpacing w:val="0"/>
        <w:rPr>
          <w:rFonts w:ascii="Times New Roman" w:hAnsi="Times New Roman" w:cs="Times New Roman"/>
          <w:b/>
          <w:sz w:val="24"/>
          <w:szCs w:val="24"/>
          <w:u w:val="single"/>
        </w:rPr>
      </w:pPr>
      <w:bookmarkStart w:id="4" w:name="_Hlk132816942"/>
      <w:r>
        <w:rPr>
          <w:rFonts w:ascii="Times New Roman" w:hAnsi="Times New Roman" w:cs="Times New Roman"/>
          <w:b/>
          <w:iCs/>
          <w:sz w:val="24"/>
          <w:szCs w:val="24"/>
          <w:u w:val="single"/>
        </w:rPr>
        <w:t>Mise aux normes handicapés des toilettes du stade – Devis complémentaire</w:t>
      </w:r>
    </w:p>
    <w:p w14:paraId="6393B9C0" w14:textId="4AC0189E" w:rsidR="00517159" w:rsidRDefault="00BA5726" w:rsidP="00BA5726">
      <w:pPr>
        <w:spacing w:after="120" w:line="240" w:lineRule="auto"/>
        <w:rPr>
          <w:rFonts w:ascii="Times New Roman" w:hAnsi="Times New Roman" w:cs="Times New Roman"/>
          <w:bCs/>
          <w:sz w:val="24"/>
          <w:szCs w:val="24"/>
        </w:rPr>
      </w:pPr>
      <w:r w:rsidRPr="00BA5726">
        <w:rPr>
          <w:rFonts w:ascii="Times New Roman" w:hAnsi="Times New Roman" w:cs="Times New Roman"/>
          <w:bCs/>
          <w:sz w:val="24"/>
          <w:szCs w:val="24"/>
        </w:rPr>
        <w:t>Les travaux</w:t>
      </w:r>
      <w:r>
        <w:rPr>
          <w:rFonts w:ascii="Times New Roman" w:hAnsi="Times New Roman" w:cs="Times New Roman"/>
          <w:bCs/>
          <w:sz w:val="24"/>
          <w:szCs w:val="24"/>
        </w:rPr>
        <w:t xml:space="preserve"> de sanitaire et plomberie </w:t>
      </w:r>
      <w:r w:rsidR="0027416E">
        <w:rPr>
          <w:rFonts w:ascii="Times New Roman" w:hAnsi="Times New Roman" w:cs="Times New Roman"/>
          <w:bCs/>
          <w:sz w:val="24"/>
          <w:szCs w:val="24"/>
        </w:rPr>
        <w:t xml:space="preserve">permettant de mettre les toilettes du stade aux normes </w:t>
      </w:r>
      <w:r w:rsidR="0027416E" w:rsidRPr="0057790E">
        <w:rPr>
          <w:rFonts w:ascii="Times New Roman" w:hAnsi="Times New Roman" w:cs="Times New Roman"/>
          <w:bCs/>
          <w:sz w:val="24"/>
          <w:szCs w:val="24"/>
        </w:rPr>
        <w:t xml:space="preserve">handicapés </w:t>
      </w:r>
      <w:r w:rsidRPr="0057790E">
        <w:rPr>
          <w:rFonts w:ascii="Times New Roman" w:hAnsi="Times New Roman" w:cs="Times New Roman"/>
          <w:bCs/>
          <w:sz w:val="24"/>
          <w:szCs w:val="24"/>
        </w:rPr>
        <w:t xml:space="preserve">avaient été décidés par le conseil municipal </w:t>
      </w:r>
      <w:r w:rsidR="0057790E" w:rsidRPr="0057790E">
        <w:rPr>
          <w:rFonts w:ascii="Times New Roman" w:hAnsi="Times New Roman" w:cs="Times New Roman"/>
          <w:bCs/>
          <w:sz w:val="24"/>
          <w:szCs w:val="24"/>
        </w:rPr>
        <w:t>le 10 juillet 2020</w:t>
      </w:r>
      <w:r w:rsidR="00122569" w:rsidRPr="0057790E">
        <w:rPr>
          <w:rFonts w:ascii="Times New Roman" w:hAnsi="Times New Roman" w:cs="Times New Roman"/>
          <w:bCs/>
          <w:sz w:val="24"/>
          <w:szCs w:val="24"/>
        </w:rPr>
        <w:t>,</w:t>
      </w:r>
      <w:r w:rsidRPr="0057790E">
        <w:rPr>
          <w:rFonts w:ascii="Times New Roman" w:hAnsi="Times New Roman" w:cs="Times New Roman"/>
          <w:bCs/>
          <w:sz w:val="24"/>
          <w:szCs w:val="24"/>
        </w:rPr>
        <w:t xml:space="preserve"> selon un devis de </w:t>
      </w:r>
      <w:r w:rsidR="00BB7E04" w:rsidRPr="0057790E">
        <w:rPr>
          <w:rFonts w:ascii="Times New Roman" w:hAnsi="Times New Roman" w:cs="Times New Roman"/>
          <w:bCs/>
          <w:sz w:val="24"/>
          <w:szCs w:val="24"/>
        </w:rPr>
        <w:t xml:space="preserve">mai </w:t>
      </w:r>
      <w:r w:rsidRPr="0057790E">
        <w:rPr>
          <w:rFonts w:ascii="Times New Roman" w:hAnsi="Times New Roman" w:cs="Times New Roman"/>
          <w:bCs/>
          <w:sz w:val="24"/>
          <w:szCs w:val="24"/>
        </w:rPr>
        <w:t>2020.</w:t>
      </w:r>
      <w:r w:rsidR="0027416E" w:rsidRPr="0057790E">
        <w:rPr>
          <w:rFonts w:ascii="Times New Roman" w:hAnsi="Times New Roman" w:cs="Times New Roman"/>
          <w:bCs/>
          <w:sz w:val="24"/>
          <w:szCs w:val="24"/>
        </w:rPr>
        <w:t xml:space="preserve"> Les travaux ont pris beaucoup de retard en raison du changement d’entreprise pour les travaux de maçonnerie</w:t>
      </w:r>
      <w:r w:rsidR="0027416E">
        <w:rPr>
          <w:rFonts w:ascii="Times New Roman" w:hAnsi="Times New Roman" w:cs="Times New Roman"/>
          <w:bCs/>
          <w:sz w:val="24"/>
          <w:szCs w:val="24"/>
        </w:rPr>
        <w:t xml:space="preserve"> et les coûts ont augmenté. Le nouveau devis présenté se monte </w:t>
      </w:r>
      <w:r w:rsidR="0027416E" w:rsidRPr="009346CC">
        <w:rPr>
          <w:rFonts w:ascii="Times New Roman" w:hAnsi="Times New Roman" w:cs="Times New Roman"/>
          <w:bCs/>
          <w:sz w:val="24"/>
          <w:szCs w:val="24"/>
        </w:rPr>
        <w:t xml:space="preserve">à </w:t>
      </w:r>
      <w:r w:rsidR="009346CC" w:rsidRPr="009346CC">
        <w:rPr>
          <w:rFonts w:ascii="Times New Roman" w:hAnsi="Times New Roman" w:cs="Times New Roman"/>
          <w:bCs/>
          <w:sz w:val="24"/>
          <w:szCs w:val="24"/>
        </w:rPr>
        <w:t>3</w:t>
      </w:r>
      <w:r w:rsidR="009346CC">
        <w:rPr>
          <w:rFonts w:ascii="Times New Roman" w:hAnsi="Times New Roman" w:cs="Times New Roman"/>
          <w:bCs/>
          <w:sz w:val="24"/>
          <w:szCs w:val="24"/>
        </w:rPr>
        <w:t xml:space="preserve"> 571,55 € </w:t>
      </w:r>
      <w:r w:rsidR="009346CC" w:rsidRPr="009346CC">
        <w:rPr>
          <w:rFonts w:ascii="Times New Roman" w:hAnsi="Times New Roman" w:cs="Times New Roman"/>
          <w:bCs/>
          <w:sz w:val="24"/>
          <w:szCs w:val="24"/>
        </w:rPr>
        <w:t xml:space="preserve">TTC </w:t>
      </w:r>
      <w:r w:rsidR="0027416E" w:rsidRPr="009346CC">
        <w:rPr>
          <w:rFonts w:ascii="Times New Roman" w:hAnsi="Times New Roman" w:cs="Times New Roman"/>
          <w:bCs/>
          <w:sz w:val="24"/>
          <w:szCs w:val="24"/>
        </w:rPr>
        <w:t xml:space="preserve">contre </w:t>
      </w:r>
      <w:r w:rsidR="009346CC" w:rsidRPr="009346CC">
        <w:rPr>
          <w:rFonts w:ascii="Times New Roman" w:hAnsi="Times New Roman" w:cs="Times New Roman"/>
          <w:bCs/>
          <w:sz w:val="24"/>
          <w:szCs w:val="24"/>
        </w:rPr>
        <w:t>3 307,18 € p</w:t>
      </w:r>
      <w:r w:rsidR="0027416E" w:rsidRPr="009346CC">
        <w:rPr>
          <w:rFonts w:ascii="Times New Roman" w:hAnsi="Times New Roman" w:cs="Times New Roman"/>
          <w:bCs/>
          <w:sz w:val="24"/>
          <w:szCs w:val="24"/>
        </w:rPr>
        <w:t xml:space="preserve">our le devis précédemment approuvé, soit une augmentation de </w:t>
      </w:r>
      <w:r w:rsidR="009346CC" w:rsidRPr="009346CC">
        <w:rPr>
          <w:rFonts w:ascii="Times New Roman" w:hAnsi="Times New Roman" w:cs="Times New Roman"/>
          <w:bCs/>
          <w:sz w:val="24"/>
          <w:szCs w:val="24"/>
        </w:rPr>
        <w:t xml:space="preserve">8 </w:t>
      </w:r>
      <w:r w:rsidR="0027416E" w:rsidRPr="009346CC">
        <w:rPr>
          <w:rFonts w:ascii="Times New Roman" w:hAnsi="Times New Roman" w:cs="Times New Roman"/>
          <w:bCs/>
          <w:sz w:val="24"/>
          <w:szCs w:val="24"/>
        </w:rPr>
        <w:t>%.</w:t>
      </w:r>
    </w:p>
    <w:p w14:paraId="3FFDDC8D" w14:textId="473E0E6E" w:rsidR="0027416E" w:rsidRPr="00BA5726" w:rsidRDefault="0027416E" w:rsidP="00BA5726">
      <w:pPr>
        <w:spacing w:after="120" w:line="240" w:lineRule="auto"/>
        <w:rPr>
          <w:rFonts w:ascii="Times New Roman" w:hAnsi="Times New Roman" w:cs="Times New Roman"/>
          <w:bCs/>
          <w:sz w:val="24"/>
          <w:szCs w:val="24"/>
        </w:rPr>
      </w:pPr>
      <w:r>
        <w:rPr>
          <w:rFonts w:ascii="Times New Roman" w:hAnsi="Times New Roman" w:cs="Times New Roman"/>
          <w:bCs/>
          <w:sz w:val="24"/>
          <w:szCs w:val="24"/>
        </w:rPr>
        <w:t>Après discussion et considérant les augmentations de coût constatées</w:t>
      </w:r>
      <w:r w:rsidR="00122569">
        <w:rPr>
          <w:rFonts w:ascii="Times New Roman" w:hAnsi="Times New Roman" w:cs="Times New Roman"/>
          <w:bCs/>
          <w:sz w:val="24"/>
          <w:szCs w:val="24"/>
        </w:rPr>
        <w:t xml:space="preserve"> par ailleurs</w:t>
      </w:r>
      <w:r>
        <w:rPr>
          <w:rFonts w:ascii="Times New Roman" w:hAnsi="Times New Roman" w:cs="Times New Roman"/>
          <w:bCs/>
          <w:sz w:val="24"/>
          <w:szCs w:val="24"/>
        </w:rPr>
        <w:t>, le conseil municipal accepte le nouveau prix de 2 976,29 € HT, soit 3 571,55 € TTC.</w:t>
      </w:r>
    </w:p>
    <w:bookmarkEnd w:id="4"/>
    <w:p w14:paraId="4E7C61DF" w14:textId="77777777" w:rsidR="00517159" w:rsidRPr="00517159" w:rsidRDefault="00517159" w:rsidP="007D72ED">
      <w:pPr>
        <w:pStyle w:val="Paragraphedeliste"/>
        <w:spacing w:after="120" w:line="240" w:lineRule="auto"/>
        <w:ind w:left="357"/>
        <w:rPr>
          <w:rFonts w:ascii="Times New Roman" w:hAnsi="Times New Roman" w:cs="Times New Roman"/>
          <w:bCs/>
          <w:sz w:val="24"/>
          <w:szCs w:val="24"/>
        </w:rPr>
      </w:pPr>
    </w:p>
    <w:p w14:paraId="5E251662" w14:textId="2018CB5A" w:rsidR="00722400" w:rsidRPr="00EF7369" w:rsidRDefault="00722400" w:rsidP="000857EC">
      <w:pPr>
        <w:pStyle w:val="Paragraphedeliste"/>
        <w:numPr>
          <w:ilvl w:val="0"/>
          <w:numId w:val="7"/>
        </w:numPr>
        <w:spacing w:after="120"/>
        <w:contextualSpacing w:val="0"/>
        <w:rPr>
          <w:rFonts w:ascii="Times New Roman" w:hAnsi="Times New Roman" w:cs="Times New Roman"/>
          <w:b/>
          <w:iCs/>
          <w:sz w:val="24"/>
          <w:szCs w:val="24"/>
          <w:u w:val="single"/>
        </w:rPr>
      </w:pPr>
      <w:bookmarkStart w:id="5" w:name="_Hlk132817059"/>
      <w:r w:rsidRPr="00EF7369">
        <w:rPr>
          <w:rFonts w:ascii="Times New Roman" w:hAnsi="Times New Roman" w:cs="Times New Roman"/>
          <w:b/>
          <w:iCs/>
          <w:sz w:val="24"/>
          <w:szCs w:val="24"/>
          <w:u w:val="single"/>
        </w:rPr>
        <w:t>Approbation du compte administratif 202</w:t>
      </w:r>
      <w:r w:rsidR="003C7539" w:rsidRPr="00EF7369">
        <w:rPr>
          <w:rFonts w:ascii="Times New Roman" w:hAnsi="Times New Roman" w:cs="Times New Roman"/>
          <w:b/>
          <w:iCs/>
          <w:sz w:val="24"/>
          <w:szCs w:val="24"/>
          <w:u w:val="single"/>
        </w:rPr>
        <w:t>2 de la commune</w:t>
      </w:r>
    </w:p>
    <w:p w14:paraId="454038A4" w14:textId="1EDC622E" w:rsidR="00722400" w:rsidRPr="00374680" w:rsidRDefault="00722400" w:rsidP="00722400">
      <w:pPr>
        <w:spacing w:after="0"/>
        <w:rPr>
          <w:rFonts w:ascii="Century Schoolbook" w:hAnsi="Century Schoolbook"/>
          <w:iCs/>
        </w:rPr>
      </w:pPr>
      <w:bookmarkStart w:id="6" w:name="_Hlk132817039"/>
      <w:r>
        <w:rPr>
          <w:rFonts w:ascii="Times New Roman" w:hAnsi="Times New Roman" w:cs="Times New Roman"/>
          <w:bCs/>
          <w:iCs/>
          <w:sz w:val="24"/>
          <w:szCs w:val="24"/>
        </w:rPr>
        <w:t xml:space="preserve">Le compte administratif du budget communal est présenté par le maire qui </w:t>
      </w:r>
      <w:r w:rsidRPr="00C01B8C">
        <w:rPr>
          <w:rFonts w:ascii="Century Schoolbook" w:hAnsi="Century Schoolbook"/>
          <w:iCs/>
        </w:rPr>
        <w:t>précise les principaux postes de dépenses de ce compte et explique l</w:t>
      </w:r>
      <w:r w:rsidR="00122569">
        <w:rPr>
          <w:rFonts w:ascii="Century Schoolbook" w:hAnsi="Century Schoolbook"/>
          <w:iCs/>
        </w:rPr>
        <w:t>’augmentation sensible</w:t>
      </w:r>
      <w:r w:rsidRPr="00C01B8C">
        <w:rPr>
          <w:rFonts w:ascii="Century Schoolbook" w:hAnsi="Century Schoolbook"/>
          <w:iCs/>
        </w:rPr>
        <w:t xml:space="preserve"> des recettes par </w:t>
      </w:r>
      <w:r>
        <w:rPr>
          <w:rFonts w:ascii="Century Schoolbook" w:hAnsi="Century Schoolbook"/>
          <w:iCs/>
        </w:rPr>
        <w:t>l</w:t>
      </w:r>
      <w:r w:rsidR="00122569">
        <w:rPr>
          <w:rFonts w:ascii="Century Schoolbook" w:hAnsi="Century Schoolbook"/>
          <w:iCs/>
        </w:rPr>
        <w:t>a réception en 2022</w:t>
      </w:r>
      <w:r>
        <w:rPr>
          <w:rFonts w:ascii="Century Schoolbook" w:hAnsi="Century Schoolbook"/>
          <w:iCs/>
        </w:rPr>
        <w:t xml:space="preserve"> de deux mois de recettes fiscales </w:t>
      </w:r>
      <w:r w:rsidR="00122569">
        <w:rPr>
          <w:rFonts w:ascii="Century Schoolbook" w:hAnsi="Century Schoolbook"/>
          <w:iCs/>
        </w:rPr>
        <w:t>omis en</w:t>
      </w:r>
      <w:r>
        <w:rPr>
          <w:rFonts w:ascii="Century Schoolbook" w:hAnsi="Century Schoolbook"/>
          <w:iCs/>
        </w:rPr>
        <w:t xml:space="preserve"> 2021</w:t>
      </w:r>
      <w:r w:rsidR="00122569">
        <w:rPr>
          <w:rFonts w:ascii="Century Schoolbook" w:hAnsi="Century Schoolbook"/>
          <w:iCs/>
        </w:rPr>
        <w:t xml:space="preserve"> et l’encaissement d’une dotation exceptionnelle de droits de mutation pour 43 855 € contre en général 15 000 €. A l’inverse, le reversement dû par le budget annexe du camping au budget communal n’a pu être versé en totalité (- 20 000 €) en raison des recettes insuffisantes du camping en 2022.</w:t>
      </w:r>
    </w:p>
    <w:p w14:paraId="4BC9B468" w14:textId="77777777" w:rsidR="00722400" w:rsidRPr="00374680" w:rsidRDefault="00722400" w:rsidP="00722400">
      <w:pPr>
        <w:spacing w:after="0"/>
        <w:jc w:val="both"/>
        <w:rPr>
          <w:rFonts w:ascii="Century Schoolbook" w:hAnsi="Century Schoolbook"/>
          <w:iCs/>
        </w:rPr>
      </w:pPr>
    </w:p>
    <w:p w14:paraId="141AE8E7" w14:textId="2B3F616A" w:rsidR="00722400" w:rsidRPr="00374680" w:rsidRDefault="00722400" w:rsidP="00722400">
      <w:pPr>
        <w:spacing w:after="0"/>
        <w:jc w:val="both"/>
        <w:rPr>
          <w:rFonts w:ascii="Century Schoolbook" w:hAnsi="Century Schoolbook"/>
          <w:iCs/>
        </w:rPr>
      </w:pPr>
      <w:r w:rsidRPr="00374680">
        <w:rPr>
          <w:rFonts w:ascii="Century Schoolbook" w:hAnsi="Century Schoolbook"/>
          <w:iCs/>
        </w:rPr>
        <w:t xml:space="preserve">En l’absence du maire qui s’est retiré provisoirement, le </w:t>
      </w:r>
      <w:r>
        <w:rPr>
          <w:rFonts w:ascii="Century Schoolbook" w:hAnsi="Century Schoolbook"/>
          <w:iCs/>
        </w:rPr>
        <w:t>c</w:t>
      </w:r>
      <w:r w:rsidRPr="00374680">
        <w:rPr>
          <w:rFonts w:ascii="Century Schoolbook" w:hAnsi="Century Schoolbook"/>
          <w:iCs/>
        </w:rPr>
        <w:t xml:space="preserve">onseil </w:t>
      </w:r>
      <w:r>
        <w:rPr>
          <w:rFonts w:ascii="Century Schoolbook" w:hAnsi="Century Schoolbook"/>
          <w:iCs/>
        </w:rPr>
        <w:t>m</w:t>
      </w:r>
      <w:r w:rsidRPr="00374680">
        <w:rPr>
          <w:rFonts w:ascii="Century Schoolbook" w:hAnsi="Century Schoolbook"/>
          <w:iCs/>
        </w:rPr>
        <w:t xml:space="preserve">unicipal approuve à l’unanimité le </w:t>
      </w:r>
      <w:r>
        <w:rPr>
          <w:rFonts w:ascii="Century Schoolbook" w:hAnsi="Century Schoolbook"/>
          <w:iCs/>
        </w:rPr>
        <w:t>c</w:t>
      </w:r>
      <w:r w:rsidRPr="00374680">
        <w:rPr>
          <w:rFonts w:ascii="Century Schoolbook" w:hAnsi="Century Schoolbook"/>
          <w:iCs/>
        </w:rPr>
        <w:t xml:space="preserve">ompte </w:t>
      </w:r>
      <w:r>
        <w:rPr>
          <w:rFonts w:ascii="Century Schoolbook" w:hAnsi="Century Schoolbook"/>
          <w:iCs/>
        </w:rPr>
        <w:t>a</w:t>
      </w:r>
      <w:r w:rsidRPr="00374680">
        <w:rPr>
          <w:rFonts w:ascii="Century Schoolbook" w:hAnsi="Century Schoolbook"/>
          <w:iCs/>
        </w:rPr>
        <w:t>dministratif 202</w:t>
      </w:r>
      <w:r w:rsidR="00122569">
        <w:rPr>
          <w:rFonts w:ascii="Century Schoolbook" w:hAnsi="Century Schoolbook"/>
          <w:iCs/>
        </w:rPr>
        <w:t>2</w:t>
      </w:r>
      <w:r w:rsidRPr="00374680">
        <w:rPr>
          <w:rFonts w:ascii="Century Schoolbook" w:hAnsi="Century Schoolbook"/>
          <w:iCs/>
        </w:rPr>
        <w:t xml:space="preserve"> du budget </w:t>
      </w:r>
      <w:r>
        <w:rPr>
          <w:rFonts w:ascii="Century Schoolbook" w:hAnsi="Century Schoolbook"/>
          <w:iCs/>
        </w:rPr>
        <w:t>communal</w:t>
      </w:r>
      <w:r w:rsidRPr="00374680">
        <w:rPr>
          <w:rFonts w:ascii="Century Schoolbook" w:hAnsi="Century Schoolbook"/>
          <w:iCs/>
        </w:rPr>
        <w:t xml:space="preserve"> qui présente les résultats suivants :</w:t>
      </w:r>
    </w:p>
    <w:p w14:paraId="6765A7B4" w14:textId="77777777" w:rsidR="00722400" w:rsidRPr="00374680" w:rsidRDefault="00722400" w:rsidP="00722400">
      <w:pPr>
        <w:spacing w:after="0"/>
        <w:rPr>
          <w:rFonts w:ascii="Century Schoolbook" w:hAnsi="Century Schoolbook"/>
          <w:iCs/>
        </w:rPr>
      </w:pPr>
    </w:p>
    <w:p w14:paraId="41DF90AA" w14:textId="77777777" w:rsidR="00722400" w:rsidRPr="00374680" w:rsidRDefault="00722400" w:rsidP="00722400">
      <w:pPr>
        <w:spacing w:after="0"/>
        <w:rPr>
          <w:rFonts w:ascii="Century Schoolbook" w:hAnsi="Century Schoolbook"/>
          <w:iCs/>
          <w:u w:val="single"/>
        </w:rPr>
      </w:pPr>
      <w:r w:rsidRPr="00374680">
        <w:rPr>
          <w:rFonts w:ascii="Century Schoolbook" w:hAnsi="Century Schoolbook"/>
          <w:iCs/>
          <w:u w:val="single"/>
        </w:rPr>
        <w:t>Section de fonctionnement</w:t>
      </w:r>
    </w:p>
    <w:p w14:paraId="38BD8F4B" w14:textId="4EB31B6B" w:rsidR="00722400" w:rsidRPr="00B72ADA" w:rsidRDefault="00722400" w:rsidP="00722400">
      <w:pPr>
        <w:spacing w:after="0"/>
        <w:rPr>
          <w:rFonts w:ascii="Century Schoolbook" w:hAnsi="Century Schoolbook"/>
          <w:iCs/>
        </w:rPr>
      </w:pPr>
      <w:r w:rsidRPr="00B72ADA">
        <w:rPr>
          <w:rFonts w:ascii="Century Schoolbook" w:hAnsi="Century Schoolbook"/>
          <w:iCs/>
        </w:rPr>
        <w:t>Recettes réalisées 202</w:t>
      </w:r>
      <w:r w:rsidR="001225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sidRPr="00B72ADA">
        <w:rPr>
          <w:rFonts w:ascii="Century Schoolbook" w:hAnsi="Century Schoolbook"/>
          <w:iCs/>
        </w:rPr>
        <w:tab/>
      </w:r>
      <w:r>
        <w:rPr>
          <w:rFonts w:ascii="Century Schoolbook" w:hAnsi="Century Schoolbook"/>
          <w:iCs/>
        </w:rPr>
        <w:t xml:space="preserve"> </w:t>
      </w:r>
      <w:r w:rsidRPr="00B72ADA">
        <w:rPr>
          <w:rFonts w:ascii="Century Schoolbook" w:hAnsi="Century Schoolbook"/>
          <w:iCs/>
        </w:rPr>
        <w:t xml:space="preserve"> </w:t>
      </w:r>
      <w:r w:rsidR="008B4C1D">
        <w:rPr>
          <w:rFonts w:ascii="Century Schoolbook" w:hAnsi="Century Schoolbook"/>
          <w:iCs/>
        </w:rPr>
        <w:t>602</w:t>
      </w:r>
      <w:proofErr w:type="gramEnd"/>
      <w:r w:rsidR="008B4C1D">
        <w:rPr>
          <w:rFonts w:ascii="Century Schoolbook" w:hAnsi="Century Schoolbook"/>
          <w:iCs/>
        </w:rPr>
        <w:t> 631,45</w:t>
      </w:r>
    </w:p>
    <w:p w14:paraId="5B2EF94D" w14:textId="11AC09F4" w:rsidR="00722400" w:rsidRPr="00B72ADA" w:rsidRDefault="00722400" w:rsidP="00722400">
      <w:pPr>
        <w:spacing w:after="0"/>
        <w:rPr>
          <w:rFonts w:ascii="Century Schoolbook" w:hAnsi="Century Schoolbook"/>
          <w:iCs/>
        </w:rPr>
      </w:pPr>
      <w:r w:rsidRPr="00B72ADA">
        <w:rPr>
          <w:rFonts w:ascii="Century Schoolbook" w:hAnsi="Century Schoolbook"/>
          <w:iCs/>
        </w:rPr>
        <w:t>Dépenses réalisées 202</w:t>
      </w:r>
      <w:r w:rsidR="001225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Pr>
          <w:rFonts w:ascii="Century Schoolbook" w:hAnsi="Century Schoolbook"/>
          <w:iCs/>
        </w:rPr>
        <w:tab/>
      </w:r>
      <w:r w:rsidR="008B4C1D">
        <w:rPr>
          <w:rFonts w:ascii="Century Schoolbook" w:hAnsi="Century Schoolbook"/>
          <w:iCs/>
        </w:rPr>
        <w:t xml:space="preserve">  478</w:t>
      </w:r>
      <w:proofErr w:type="gramEnd"/>
      <w:r w:rsidR="008B4C1D">
        <w:rPr>
          <w:rFonts w:ascii="Century Schoolbook" w:hAnsi="Century Schoolbook"/>
          <w:iCs/>
        </w:rPr>
        <w:t> 858,36</w:t>
      </w:r>
    </w:p>
    <w:p w14:paraId="341EDCA2" w14:textId="392AD0EF" w:rsidR="00722400" w:rsidRPr="00B72ADA" w:rsidRDefault="00722400" w:rsidP="00722400">
      <w:pPr>
        <w:spacing w:after="0"/>
        <w:rPr>
          <w:rFonts w:ascii="Century Schoolbook" w:hAnsi="Century Schoolbook"/>
          <w:iCs/>
        </w:rPr>
      </w:pPr>
      <w:r w:rsidRPr="00B72ADA">
        <w:rPr>
          <w:rFonts w:ascii="Century Schoolbook" w:hAnsi="Century Schoolbook"/>
          <w:iCs/>
        </w:rPr>
        <w:t>Excédent reporté 202</w:t>
      </w:r>
      <w:r w:rsidR="00122569">
        <w:rPr>
          <w:rFonts w:ascii="Century Schoolbook" w:hAnsi="Century Schoolbook"/>
          <w:iCs/>
        </w:rPr>
        <w:t>1</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sidRPr="00B72ADA">
        <w:rPr>
          <w:rFonts w:ascii="Century Schoolbook" w:hAnsi="Century Schoolbook"/>
          <w:iCs/>
        </w:rPr>
        <w:tab/>
        <w:t xml:space="preserve">  </w:t>
      </w:r>
      <w:r>
        <w:rPr>
          <w:rFonts w:ascii="Century Schoolbook" w:hAnsi="Century Schoolbook"/>
          <w:iCs/>
        </w:rPr>
        <w:t>144</w:t>
      </w:r>
      <w:proofErr w:type="gramEnd"/>
      <w:r>
        <w:rPr>
          <w:rFonts w:ascii="Century Schoolbook" w:hAnsi="Century Schoolbook"/>
          <w:iCs/>
        </w:rPr>
        <w:t xml:space="preserve"> 999</w:t>
      </w:r>
      <w:r w:rsidRPr="00B72ADA">
        <w:rPr>
          <w:rFonts w:ascii="Century Schoolbook" w:hAnsi="Century Schoolbook"/>
          <w:iCs/>
        </w:rPr>
        <w:t>,</w:t>
      </w:r>
      <w:r>
        <w:rPr>
          <w:rFonts w:ascii="Century Schoolbook" w:hAnsi="Century Schoolbook"/>
          <w:iCs/>
        </w:rPr>
        <w:t>82</w:t>
      </w:r>
    </w:p>
    <w:p w14:paraId="1F030EA4" w14:textId="7F4421E4" w:rsidR="00722400" w:rsidRPr="00B72ADA" w:rsidRDefault="00722400" w:rsidP="00722400">
      <w:pPr>
        <w:spacing w:after="0"/>
        <w:rPr>
          <w:rFonts w:ascii="Century Schoolbook" w:hAnsi="Century Schoolbook"/>
          <w:iCs/>
        </w:rPr>
      </w:pPr>
      <w:r w:rsidRPr="00B72ADA">
        <w:rPr>
          <w:rFonts w:ascii="Century Schoolbook" w:hAnsi="Century Schoolbook"/>
          <w:iCs/>
        </w:rPr>
        <w:t>Résultat excédentaire 202</w:t>
      </w:r>
      <w:r w:rsidR="001225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proofErr w:type="gramStart"/>
      <w:r w:rsidRPr="00B72ADA">
        <w:rPr>
          <w:rFonts w:ascii="Century Schoolbook" w:hAnsi="Century Schoolbook"/>
          <w:iCs/>
        </w:rPr>
        <w:tab/>
        <w:t xml:space="preserve">  </w:t>
      </w:r>
      <w:r w:rsidR="00452392">
        <w:rPr>
          <w:rFonts w:ascii="Century Schoolbook" w:hAnsi="Century Schoolbook"/>
          <w:iCs/>
        </w:rPr>
        <w:t>268</w:t>
      </w:r>
      <w:proofErr w:type="gramEnd"/>
      <w:r w:rsidR="00452392">
        <w:rPr>
          <w:rFonts w:ascii="Century Schoolbook" w:hAnsi="Century Schoolbook"/>
          <w:iCs/>
        </w:rPr>
        <w:t> 772,91</w:t>
      </w:r>
    </w:p>
    <w:p w14:paraId="5355709C" w14:textId="77777777" w:rsidR="00722400" w:rsidRPr="00B72ADA" w:rsidRDefault="00722400" w:rsidP="00722400">
      <w:pPr>
        <w:spacing w:after="0"/>
        <w:rPr>
          <w:rFonts w:ascii="Century Schoolbook" w:hAnsi="Century Schoolbook"/>
          <w:iCs/>
        </w:rPr>
      </w:pPr>
    </w:p>
    <w:p w14:paraId="0FCDF202" w14:textId="77777777" w:rsidR="00722400" w:rsidRPr="00B72ADA" w:rsidRDefault="00722400" w:rsidP="00722400">
      <w:pPr>
        <w:spacing w:after="0"/>
        <w:rPr>
          <w:rFonts w:ascii="Century Schoolbook" w:hAnsi="Century Schoolbook"/>
          <w:iCs/>
          <w:u w:val="single"/>
        </w:rPr>
      </w:pPr>
      <w:r w:rsidRPr="00B72ADA">
        <w:rPr>
          <w:rFonts w:ascii="Century Schoolbook" w:hAnsi="Century Schoolbook"/>
          <w:iCs/>
          <w:u w:val="single"/>
        </w:rPr>
        <w:t>Section d’investissement</w:t>
      </w:r>
    </w:p>
    <w:p w14:paraId="6AC9E854" w14:textId="25CB6AAF" w:rsidR="00722400" w:rsidRPr="00B72ADA" w:rsidRDefault="00722400" w:rsidP="00722400">
      <w:pPr>
        <w:spacing w:after="0"/>
        <w:rPr>
          <w:rFonts w:ascii="Century Schoolbook" w:hAnsi="Century Schoolbook"/>
          <w:iCs/>
        </w:rPr>
      </w:pPr>
      <w:r w:rsidRPr="00B72ADA">
        <w:rPr>
          <w:rFonts w:ascii="Century Schoolbook" w:hAnsi="Century Schoolbook"/>
          <w:iCs/>
        </w:rPr>
        <w:t>Recettes réalisées 202</w:t>
      </w:r>
      <w:r w:rsidR="001225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Pr>
          <w:rFonts w:ascii="Century Schoolbook" w:hAnsi="Century Schoolbook"/>
          <w:iCs/>
        </w:rPr>
        <w:t xml:space="preserve"> </w:t>
      </w:r>
      <w:r w:rsidRPr="00B72ADA">
        <w:rPr>
          <w:rFonts w:ascii="Century Schoolbook" w:hAnsi="Century Schoolbook"/>
          <w:iCs/>
        </w:rPr>
        <w:t xml:space="preserve">   </w:t>
      </w:r>
      <w:r w:rsidR="008B4C1D">
        <w:rPr>
          <w:rFonts w:ascii="Century Schoolbook" w:hAnsi="Century Schoolbook"/>
          <w:iCs/>
        </w:rPr>
        <w:t>35 107,00</w:t>
      </w:r>
    </w:p>
    <w:p w14:paraId="5EE2C1CB" w14:textId="6C60439F" w:rsidR="00722400" w:rsidRPr="00B72ADA" w:rsidRDefault="00722400" w:rsidP="00722400">
      <w:pPr>
        <w:spacing w:after="0"/>
        <w:rPr>
          <w:rFonts w:ascii="Century Schoolbook" w:hAnsi="Century Schoolbook"/>
          <w:iCs/>
        </w:rPr>
      </w:pPr>
      <w:r w:rsidRPr="00B72ADA">
        <w:rPr>
          <w:rFonts w:ascii="Century Schoolbook" w:hAnsi="Century Schoolbook"/>
          <w:iCs/>
        </w:rPr>
        <w:t>Dépenses réalisées 202</w:t>
      </w:r>
      <w:r w:rsidR="001225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Pr>
          <w:rFonts w:ascii="Century Schoolbook" w:hAnsi="Century Schoolbook"/>
          <w:iCs/>
        </w:rPr>
        <w:tab/>
      </w:r>
      <w:r w:rsidR="008B4C1D">
        <w:rPr>
          <w:rFonts w:ascii="Century Schoolbook" w:hAnsi="Century Schoolbook"/>
          <w:iCs/>
        </w:rPr>
        <w:t xml:space="preserve">  122</w:t>
      </w:r>
      <w:proofErr w:type="gramEnd"/>
      <w:r w:rsidR="008B4C1D">
        <w:rPr>
          <w:rFonts w:ascii="Century Schoolbook" w:hAnsi="Century Schoolbook"/>
          <w:iCs/>
        </w:rPr>
        <w:t> 584,34</w:t>
      </w:r>
    </w:p>
    <w:p w14:paraId="3C317C83" w14:textId="1D03DA90" w:rsidR="00722400" w:rsidRPr="000213F7" w:rsidRDefault="00722400" w:rsidP="00722400">
      <w:pPr>
        <w:spacing w:after="0"/>
        <w:rPr>
          <w:rFonts w:ascii="Century Schoolbook" w:hAnsi="Century Schoolbook"/>
          <w:iCs/>
        </w:rPr>
      </w:pPr>
      <w:r w:rsidRPr="000213F7">
        <w:rPr>
          <w:rFonts w:ascii="Century Schoolbook" w:hAnsi="Century Schoolbook"/>
          <w:iCs/>
        </w:rPr>
        <w:t>Déficit reporté 202</w:t>
      </w:r>
      <w:r w:rsidR="00122569">
        <w:rPr>
          <w:rFonts w:ascii="Century Schoolbook" w:hAnsi="Century Schoolbook"/>
          <w:iCs/>
        </w:rPr>
        <w:t>1</w:t>
      </w:r>
      <w:r w:rsidRPr="000213F7">
        <w:rPr>
          <w:rFonts w:ascii="Century Schoolbook" w:hAnsi="Century Schoolbook"/>
          <w:iCs/>
        </w:rPr>
        <w:t> :</w:t>
      </w:r>
      <w:r w:rsidRPr="000213F7">
        <w:rPr>
          <w:rFonts w:ascii="Century Schoolbook" w:hAnsi="Century Schoolbook"/>
          <w:iCs/>
        </w:rPr>
        <w:tab/>
      </w:r>
      <w:r w:rsidRPr="000213F7">
        <w:rPr>
          <w:rFonts w:ascii="Century Schoolbook" w:hAnsi="Century Schoolbook"/>
          <w:iCs/>
        </w:rPr>
        <w:tab/>
      </w:r>
      <w:r w:rsidRPr="000213F7">
        <w:rPr>
          <w:rFonts w:ascii="Century Schoolbook" w:hAnsi="Century Schoolbook"/>
          <w:iCs/>
        </w:rPr>
        <w:tab/>
      </w:r>
      <w:r w:rsidR="008B4C1D">
        <w:rPr>
          <w:rFonts w:ascii="Century Schoolbook" w:hAnsi="Century Schoolbook"/>
          <w:iCs/>
        </w:rPr>
        <w:tab/>
        <w:t xml:space="preserve"> </w:t>
      </w:r>
      <w:r w:rsidRPr="000213F7">
        <w:rPr>
          <w:rFonts w:ascii="Century Schoolbook" w:hAnsi="Century Schoolbook"/>
          <w:iCs/>
        </w:rPr>
        <w:t>-</w:t>
      </w:r>
      <w:r w:rsidR="008B4C1D">
        <w:rPr>
          <w:rFonts w:ascii="Century Schoolbook" w:hAnsi="Century Schoolbook"/>
          <w:iCs/>
        </w:rPr>
        <w:t>243 785,90</w:t>
      </w:r>
    </w:p>
    <w:p w14:paraId="5182796B" w14:textId="56BEA269" w:rsidR="00722400" w:rsidRPr="000213F7" w:rsidRDefault="00722400" w:rsidP="00722400">
      <w:pPr>
        <w:spacing w:after="0"/>
        <w:rPr>
          <w:rFonts w:ascii="Century Schoolbook" w:hAnsi="Century Schoolbook"/>
          <w:iCs/>
        </w:rPr>
      </w:pPr>
      <w:r w:rsidRPr="000213F7">
        <w:rPr>
          <w:rFonts w:ascii="Century Schoolbook" w:hAnsi="Century Schoolbook"/>
          <w:iCs/>
        </w:rPr>
        <w:t>Affectation résultat 202</w:t>
      </w:r>
      <w:r w:rsidR="00122569">
        <w:rPr>
          <w:rFonts w:ascii="Century Schoolbook" w:hAnsi="Century Schoolbook"/>
          <w:iCs/>
        </w:rPr>
        <w:t>1</w:t>
      </w:r>
      <w:r w:rsidRPr="000213F7">
        <w:rPr>
          <w:rFonts w:ascii="Century Schoolbook" w:hAnsi="Century Schoolbook"/>
          <w:iCs/>
        </w:rPr>
        <w:t> :</w:t>
      </w:r>
      <w:r w:rsidRPr="000213F7">
        <w:rPr>
          <w:rFonts w:ascii="Century Schoolbook" w:hAnsi="Century Schoolbook"/>
          <w:iCs/>
        </w:rPr>
        <w:tab/>
      </w:r>
      <w:r w:rsidRPr="000213F7">
        <w:rPr>
          <w:rFonts w:ascii="Century Schoolbook" w:hAnsi="Century Schoolbook"/>
          <w:iCs/>
        </w:rPr>
        <w:tab/>
      </w:r>
      <w:r w:rsidRPr="000213F7">
        <w:rPr>
          <w:rFonts w:ascii="Century Schoolbook" w:hAnsi="Century Schoolbook"/>
          <w:iCs/>
        </w:rPr>
        <w:tab/>
      </w:r>
      <w:proofErr w:type="gramStart"/>
      <w:r w:rsidRPr="000213F7">
        <w:rPr>
          <w:rFonts w:ascii="Century Schoolbook" w:hAnsi="Century Schoolbook"/>
          <w:iCs/>
        </w:rPr>
        <w:tab/>
        <w:t xml:space="preserve"> </w:t>
      </w:r>
      <w:r w:rsidR="008B4C1D">
        <w:rPr>
          <w:rFonts w:ascii="Century Schoolbook" w:hAnsi="Century Schoolbook"/>
          <w:iCs/>
        </w:rPr>
        <w:t xml:space="preserve"> 243</w:t>
      </w:r>
      <w:proofErr w:type="gramEnd"/>
      <w:r w:rsidR="008B4C1D">
        <w:rPr>
          <w:rFonts w:ascii="Century Schoolbook" w:hAnsi="Century Schoolbook"/>
          <w:iCs/>
        </w:rPr>
        <w:t> 785,90</w:t>
      </w:r>
    </w:p>
    <w:p w14:paraId="1578D0D2" w14:textId="69ADE78C" w:rsidR="00722400" w:rsidRPr="00374680" w:rsidRDefault="00722400" w:rsidP="00722400">
      <w:pPr>
        <w:spacing w:after="0"/>
        <w:rPr>
          <w:rFonts w:ascii="Century Schoolbook" w:hAnsi="Century Schoolbook"/>
          <w:iCs/>
        </w:rPr>
      </w:pPr>
      <w:r>
        <w:rPr>
          <w:rFonts w:ascii="Century Schoolbook" w:hAnsi="Century Schoolbook"/>
          <w:iCs/>
        </w:rPr>
        <w:t>Déficit 202</w:t>
      </w:r>
      <w:r w:rsidR="00122569">
        <w:rPr>
          <w:rFonts w:ascii="Century Schoolbook" w:hAnsi="Century Schoolbook"/>
          <w:iCs/>
        </w:rPr>
        <w:t>2</w:t>
      </w:r>
      <w:r>
        <w:rPr>
          <w:rFonts w:ascii="Century Schoolbook" w:hAnsi="Century Schoolbook"/>
          <w:iCs/>
        </w:rPr>
        <w:tab/>
      </w:r>
      <w:r>
        <w:rPr>
          <w:rFonts w:ascii="Century Schoolbook" w:hAnsi="Century Schoolbook"/>
          <w:iCs/>
        </w:rPr>
        <w:tab/>
      </w:r>
      <w:r>
        <w:rPr>
          <w:rFonts w:ascii="Century Schoolbook" w:hAnsi="Century Schoolbook"/>
          <w:iCs/>
        </w:rPr>
        <w:tab/>
      </w:r>
      <w:r>
        <w:rPr>
          <w:rFonts w:ascii="Century Schoolbook" w:hAnsi="Century Schoolbook"/>
          <w:iCs/>
        </w:rPr>
        <w:tab/>
      </w:r>
      <w:r>
        <w:rPr>
          <w:rFonts w:ascii="Century Schoolbook" w:hAnsi="Century Schoolbook"/>
          <w:iCs/>
        </w:rPr>
        <w:tab/>
        <w:t xml:space="preserve">          </w:t>
      </w:r>
      <w:r w:rsidR="008B4C1D">
        <w:rPr>
          <w:rFonts w:ascii="Century Schoolbook" w:hAnsi="Century Schoolbook"/>
          <w:iCs/>
        </w:rPr>
        <w:t xml:space="preserve">     87 477,34</w:t>
      </w:r>
    </w:p>
    <w:bookmarkEnd w:id="5"/>
    <w:bookmarkEnd w:id="6"/>
    <w:p w14:paraId="56EFBEB0" w14:textId="77777777" w:rsidR="00722400" w:rsidRDefault="00722400" w:rsidP="00722400">
      <w:pPr>
        <w:spacing w:after="0"/>
        <w:rPr>
          <w:rFonts w:ascii="Times New Roman" w:hAnsi="Times New Roman" w:cs="Times New Roman"/>
          <w:b/>
          <w:iCs/>
          <w:sz w:val="24"/>
          <w:szCs w:val="24"/>
          <w:u w:val="single"/>
        </w:rPr>
      </w:pPr>
    </w:p>
    <w:p w14:paraId="46733AD5" w14:textId="77777777" w:rsidR="00722400" w:rsidRPr="00D53510" w:rsidRDefault="00722400" w:rsidP="00722400">
      <w:pPr>
        <w:spacing w:after="0"/>
        <w:rPr>
          <w:rFonts w:ascii="Times New Roman" w:hAnsi="Times New Roman" w:cs="Times New Roman"/>
          <w:b/>
          <w:iCs/>
          <w:sz w:val="24"/>
          <w:szCs w:val="24"/>
          <w:u w:val="single"/>
        </w:rPr>
      </w:pPr>
    </w:p>
    <w:p w14:paraId="4DA4CF80" w14:textId="40E65AF8" w:rsidR="00722400" w:rsidRPr="008B4C1D" w:rsidRDefault="00722400" w:rsidP="00722400">
      <w:pPr>
        <w:pStyle w:val="Paragraphedeliste"/>
        <w:numPr>
          <w:ilvl w:val="0"/>
          <w:numId w:val="7"/>
        </w:numPr>
        <w:spacing w:after="0"/>
        <w:rPr>
          <w:rFonts w:ascii="Times New Roman" w:hAnsi="Times New Roman" w:cs="Times New Roman"/>
          <w:b/>
          <w:iCs/>
          <w:sz w:val="24"/>
          <w:szCs w:val="24"/>
          <w:u w:val="single"/>
        </w:rPr>
      </w:pPr>
      <w:bookmarkStart w:id="7" w:name="_Hlk132817300"/>
      <w:r w:rsidRPr="008B4C1D">
        <w:rPr>
          <w:rFonts w:ascii="Times New Roman" w:hAnsi="Times New Roman" w:cs="Times New Roman"/>
          <w:b/>
          <w:iCs/>
          <w:sz w:val="24"/>
          <w:szCs w:val="24"/>
          <w:u w:val="single"/>
        </w:rPr>
        <w:t>Approbation du compte de gestion 202</w:t>
      </w:r>
      <w:r w:rsidR="003C7539" w:rsidRPr="008B4C1D">
        <w:rPr>
          <w:rFonts w:ascii="Times New Roman" w:hAnsi="Times New Roman" w:cs="Times New Roman"/>
          <w:b/>
          <w:iCs/>
          <w:sz w:val="24"/>
          <w:szCs w:val="24"/>
          <w:u w:val="single"/>
        </w:rPr>
        <w:t>2 de la commune</w:t>
      </w:r>
    </w:p>
    <w:p w14:paraId="46B93E56" w14:textId="77777777" w:rsidR="00722400" w:rsidRDefault="00722400" w:rsidP="00722400">
      <w:pPr>
        <w:spacing w:after="0"/>
        <w:rPr>
          <w:rFonts w:ascii="Times New Roman" w:hAnsi="Times New Roman" w:cs="Times New Roman"/>
          <w:b/>
          <w:iCs/>
          <w:sz w:val="24"/>
          <w:szCs w:val="24"/>
          <w:u w:val="single"/>
        </w:rPr>
      </w:pPr>
    </w:p>
    <w:p w14:paraId="4B99451B" w14:textId="46A4F257" w:rsidR="00722400" w:rsidRPr="00374680" w:rsidRDefault="00722400" w:rsidP="00722400">
      <w:pPr>
        <w:pStyle w:val="Paragraphedeliste"/>
        <w:spacing w:after="0"/>
        <w:ind w:left="0"/>
        <w:jc w:val="both"/>
        <w:rPr>
          <w:rFonts w:ascii="Century Schoolbook" w:hAnsi="Century Schoolbook"/>
          <w:iCs/>
        </w:rPr>
      </w:pPr>
      <w:r w:rsidRPr="00374680">
        <w:rPr>
          <w:rFonts w:ascii="Times New Roman" w:hAnsi="Times New Roman" w:cs="Times New Roman"/>
          <w:iCs/>
          <w:sz w:val="24"/>
          <w:szCs w:val="24"/>
        </w:rPr>
        <w:t xml:space="preserve">Considérant la réception du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de </w:t>
      </w:r>
      <w:r>
        <w:rPr>
          <w:rFonts w:ascii="Times New Roman" w:hAnsi="Times New Roman" w:cs="Times New Roman"/>
          <w:iCs/>
          <w:sz w:val="24"/>
          <w:szCs w:val="24"/>
        </w:rPr>
        <w:t>g</w:t>
      </w:r>
      <w:r w:rsidRPr="00374680">
        <w:rPr>
          <w:rFonts w:ascii="Times New Roman" w:hAnsi="Times New Roman" w:cs="Times New Roman"/>
          <w:iCs/>
          <w:sz w:val="24"/>
          <w:szCs w:val="24"/>
        </w:rPr>
        <w:t>estion 202</w:t>
      </w:r>
      <w:r w:rsidR="008B4C1D">
        <w:rPr>
          <w:rFonts w:ascii="Times New Roman" w:hAnsi="Times New Roman" w:cs="Times New Roman"/>
          <w:iCs/>
          <w:sz w:val="24"/>
          <w:szCs w:val="24"/>
        </w:rPr>
        <w:t>2</w:t>
      </w:r>
      <w:r>
        <w:rPr>
          <w:rFonts w:ascii="Times New Roman" w:hAnsi="Times New Roman" w:cs="Times New Roman"/>
          <w:iCs/>
          <w:sz w:val="24"/>
          <w:szCs w:val="24"/>
        </w:rPr>
        <w:t xml:space="preserve"> du budget communal</w:t>
      </w:r>
      <w:r w:rsidRPr="00374680">
        <w:rPr>
          <w:rFonts w:ascii="Times New Roman" w:hAnsi="Times New Roman" w:cs="Times New Roman"/>
          <w:iCs/>
          <w:sz w:val="24"/>
          <w:szCs w:val="24"/>
        </w:rPr>
        <w:t xml:space="preserve"> opéré par le Service de </w:t>
      </w:r>
      <w:r>
        <w:rPr>
          <w:rFonts w:ascii="Times New Roman" w:hAnsi="Times New Roman" w:cs="Times New Roman"/>
          <w:iCs/>
          <w:sz w:val="24"/>
          <w:szCs w:val="24"/>
        </w:rPr>
        <w:t>g</w:t>
      </w:r>
      <w:r w:rsidRPr="00374680">
        <w:rPr>
          <w:rFonts w:ascii="Times New Roman" w:hAnsi="Times New Roman" w:cs="Times New Roman"/>
          <w:iCs/>
          <w:sz w:val="24"/>
          <w:szCs w:val="24"/>
        </w:rPr>
        <w:t xml:space="preserve">estion </w:t>
      </w:r>
      <w:r>
        <w:rPr>
          <w:rFonts w:ascii="Times New Roman" w:hAnsi="Times New Roman" w:cs="Times New Roman"/>
          <w:iCs/>
          <w:sz w:val="24"/>
          <w:szCs w:val="24"/>
        </w:rPr>
        <w:t>c</w:t>
      </w:r>
      <w:r w:rsidRPr="00374680">
        <w:rPr>
          <w:rFonts w:ascii="Times New Roman" w:hAnsi="Times New Roman" w:cs="Times New Roman"/>
          <w:iCs/>
          <w:sz w:val="24"/>
          <w:szCs w:val="24"/>
        </w:rPr>
        <w:t>omptable des Andelys,</w:t>
      </w:r>
      <w:r>
        <w:rPr>
          <w:rFonts w:ascii="Times New Roman" w:hAnsi="Times New Roman" w:cs="Times New Roman"/>
          <w:iCs/>
          <w:sz w:val="24"/>
          <w:szCs w:val="24"/>
        </w:rPr>
        <w:t xml:space="preserve"> c</w:t>
      </w:r>
      <w:r w:rsidRPr="00374680">
        <w:rPr>
          <w:rFonts w:ascii="Times New Roman" w:hAnsi="Times New Roman" w:cs="Times New Roman"/>
          <w:iCs/>
          <w:sz w:val="24"/>
          <w:szCs w:val="24"/>
        </w:rPr>
        <w:t xml:space="preserve">onsidérant que ce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de </w:t>
      </w:r>
      <w:r>
        <w:rPr>
          <w:rFonts w:ascii="Times New Roman" w:hAnsi="Times New Roman" w:cs="Times New Roman"/>
          <w:iCs/>
          <w:sz w:val="24"/>
          <w:szCs w:val="24"/>
        </w:rPr>
        <w:t>g</w:t>
      </w:r>
      <w:r w:rsidRPr="00374680">
        <w:rPr>
          <w:rFonts w:ascii="Times New Roman" w:hAnsi="Times New Roman" w:cs="Times New Roman"/>
          <w:iCs/>
          <w:sz w:val="24"/>
          <w:szCs w:val="24"/>
        </w:rPr>
        <w:t xml:space="preserve">estion n’appelle ni modification ni remarque, et qu’il est en tout point conforme au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w:t>
      </w:r>
      <w:r>
        <w:rPr>
          <w:rFonts w:ascii="Times New Roman" w:hAnsi="Times New Roman" w:cs="Times New Roman"/>
          <w:iCs/>
          <w:sz w:val="24"/>
          <w:szCs w:val="24"/>
        </w:rPr>
        <w:t>a</w:t>
      </w:r>
      <w:r w:rsidRPr="00374680">
        <w:rPr>
          <w:rFonts w:ascii="Times New Roman" w:hAnsi="Times New Roman" w:cs="Times New Roman"/>
          <w:iCs/>
          <w:sz w:val="24"/>
          <w:szCs w:val="24"/>
        </w:rPr>
        <w:t>dministratif 202</w:t>
      </w:r>
      <w:r w:rsidR="008B4C1D">
        <w:rPr>
          <w:rFonts w:ascii="Times New Roman" w:hAnsi="Times New Roman" w:cs="Times New Roman"/>
          <w:iCs/>
          <w:sz w:val="24"/>
          <w:szCs w:val="24"/>
        </w:rPr>
        <w:t>2</w:t>
      </w:r>
      <w:r w:rsidRPr="00374680">
        <w:rPr>
          <w:rFonts w:ascii="Times New Roman" w:hAnsi="Times New Roman" w:cs="Times New Roman"/>
          <w:iCs/>
          <w:sz w:val="24"/>
          <w:szCs w:val="24"/>
        </w:rPr>
        <w:t xml:space="preserve"> d</w:t>
      </w:r>
      <w:r>
        <w:rPr>
          <w:rFonts w:ascii="Times New Roman" w:hAnsi="Times New Roman" w:cs="Times New Roman"/>
          <w:iCs/>
          <w:sz w:val="24"/>
          <w:szCs w:val="24"/>
        </w:rPr>
        <w:t>e la commune</w:t>
      </w:r>
      <w:r w:rsidRPr="00374680">
        <w:rPr>
          <w:rFonts w:ascii="Times New Roman" w:hAnsi="Times New Roman" w:cs="Times New Roman"/>
          <w:iCs/>
          <w:sz w:val="24"/>
          <w:szCs w:val="24"/>
        </w:rPr>
        <w:t xml:space="preserve">, le </w:t>
      </w:r>
      <w:r>
        <w:rPr>
          <w:rFonts w:ascii="Times New Roman" w:hAnsi="Times New Roman" w:cs="Times New Roman"/>
          <w:iCs/>
          <w:sz w:val="24"/>
          <w:szCs w:val="24"/>
        </w:rPr>
        <w:t>c</w:t>
      </w:r>
      <w:r w:rsidRPr="00374680">
        <w:rPr>
          <w:rFonts w:ascii="Times New Roman" w:hAnsi="Times New Roman" w:cs="Times New Roman"/>
          <w:iCs/>
          <w:sz w:val="24"/>
          <w:szCs w:val="24"/>
        </w:rPr>
        <w:t xml:space="preserve">onseil </w:t>
      </w:r>
      <w:r>
        <w:rPr>
          <w:rFonts w:ascii="Times New Roman" w:hAnsi="Times New Roman" w:cs="Times New Roman"/>
          <w:iCs/>
          <w:sz w:val="24"/>
          <w:szCs w:val="24"/>
        </w:rPr>
        <w:t>m</w:t>
      </w:r>
      <w:r w:rsidRPr="00374680">
        <w:rPr>
          <w:rFonts w:ascii="Times New Roman" w:hAnsi="Times New Roman" w:cs="Times New Roman"/>
          <w:iCs/>
          <w:sz w:val="24"/>
          <w:szCs w:val="24"/>
        </w:rPr>
        <w:t xml:space="preserve">unicipal approuve le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de </w:t>
      </w:r>
      <w:r>
        <w:rPr>
          <w:rFonts w:ascii="Times New Roman" w:hAnsi="Times New Roman" w:cs="Times New Roman"/>
          <w:iCs/>
          <w:sz w:val="24"/>
          <w:szCs w:val="24"/>
        </w:rPr>
        <w:t>g</w:t>
      </w:r>
      <w:r w:rsidRPr="00374680">
        <w:rPr>
          <w:rFonts w:ascii="Times New Roman" w:hAnsi="Times New Roman" w:cs="Times New Roman"/>
          <w:iCs/>
          <w:sz w:val="24"/>
          <w:szCs w:val="24"/>
        </w:rPr>
        <w:t>estion 202</w:t>
      </w:r>
      <w:r w:rsidR="008B4C1D">
        <w:rPr>
          <w:rFonts w:ascii="Times New Roman" w:hAnsi="Times New Roman" w:cs="Times New Roman"/>
          <w:iCs/>
          <w:sz w:val="24"/>
          <w:szCs w:val="24"/>
        </w:rPr>
        <w:t>2</w:t>
      </w:r>
      <w:r w:rsidRPr="00374680">
        <w:rPr>
          <w:rFonts w:ascii="Times New Roman" w:hAnsi="Times New Roman" w:cs="Times New Roman"/>
          <w:iCs/>
          <w:sz w:val="24"/>
          <w:szCs w:val="24"/>
        </w:rPr>
        <w:t xml:space="preserve"> du budget </w:t>
      </w:r>
      <w:r>
        <w:rPr>
          <w:rFonts w:ascii="Times New Roman" w:hAnsi="Times New Roman" w:cs="Times New Roman"/>
          <w:iCs/>
          <w:sz w:val="24"/>
          <w:szCs w:val="24"/>
        </w:rPr>
        <w:t>communal</w:t>
      </w:r>
      <w:r w:rsidRPr="00374680">
        <w:rPr>
          <w:rFonts w:ascii="Century Schoolbook" w:hAnsi="Century Schoolbook"/>
          <w:iCs/>
        </w:rPr>
        <w:t>.</w:t>
      </w:r>
    </w:p>
    <w:bookmarkEnd w:id="7"/>
    <w:p w14:paraId="51FCEACF" w14:textId="77777777" w:rsidR="00722400" w:rsidRPr="00374680" w:rsidRDefault="00722400" w:rsidP="00722400">
      <w:pPr>
        <w:spacing w:after="0"/>
        <w:rPr>
          <w:rFonts w:ascii="Times New Roman" w:hAnsi="Times New Roman" w:cs="Times New Roman"/>
          <w:b/>
          <w:iCs/>
          <w:sz w:val="24"/>
          <w:szCs w:val="24"/>
          <w:u w:val="single"/>
        </w:rPr>
      </w:pPr>
    </w:p>
    <w:p w14:paraId="6EC8E468" w14:textId="030FADA8" w:rsidR="00722400" w:rsidRPr="003A3678" w:rsidRDefault="00722400" w:rsidP="003A3678">
      <w:pPr>
        <w:pStyle w:val="Paragraphedeliste"/>
        <w:numPr>
          <w:ilvl w:val="0"/>
          <w:numId w:val="7"/>
        </w:numPr>
        <w:spacing w:after="120"/>
        <w:ind w:left="357" w:hanging="357"/>
        <w:rPr>
          <w:rFonts w:ascii="Times New Roman" w:hAnsi="Times New Roman" w:cs="Times New Roman"/>
          <w:b/>
          <w:iCs/>
          <w:sz w:val="24"/>
          <w:szCs w:val="24"/>
          <w:u w:val="single"/>
        </w:rPr>
      </w:pPr>
      <w:bookmarkStart w:id="8" w:name="_Hlk132817385"/>
      <w:r w:rsidRPr="003A3678">
        <w:rPr>
          <w:rFonts w:ascii="Times New Roman" w:hAnsi="Times New Roman" w:cs="Times New Roman"/>
          <w:b/>
          <w:iCs/>
          <w:sz w:val="24"/>
          <w:szCs w:val="24"/>
          <w:u w:val="single"/>
        </w:rPr>
        <w:t>Affectation du résultat d</w:t>
      </w:r>
      <w:r w:rsidR="003C7539" w:rsidRPr="003A3678">
        <w:rPr>
          <w:rFonts w:ascii="Times New Roman" w:hAnsi="Times New Roman" w:cs="Times New Roman"/>
          <w:b/>
          <w:iCs/>
          <w:sz w:val="24"/>
          <w:szCs w:val="24"/>
          <w:u w:val="single"/>
        </w:rPr>
        <w:t>e l’exercice</w:t>
      </w:r>
      <w:r w:rsidRPr="003A3678">
        <w:rPr>
          <w:rFonts w:ascii="Times New Roman" w:hAnsi="Times New Roman" w:cs="Times New Roman"/>
          <w:b/>
          <w:iCs/>
          <w:sz w:val="24"/>
          <w:szCs w:val="24"/>
          <w:u w:val="single"/>
        </w:rPr>
        <w:t xml:space="preserve"> 202</w:t>
      </w:r>
      <w:r w:rsidR="003C7539" w:rsidRPr="003A3678">
        <w:rPr>
          <w:rFonts w:ascii="Times New Roman" w:hAnsi="Times New Roman" w:cs="Times New Roman"/>
          <w:b/>
          <w:iCs/>
          <w:sz w:val="24"/>
          <w:szCs w:val="24"/>
          <w:u w:val="single"/>
        </w:rPr>
        <w:t>2 - budget communal</w:t>
      </w:r>
    </w:p>
    <w:p w14:paraId="3539E18F" w14:textId="77777777" w:rsidR="003A3678" w:rsidRPr="00595A87"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t xml:space="preserve">Après avoir entendu le compte administratif de l'exercice 2022 </w:t>
      </w:r>
    </w:p>
    <w:p w14:paraId="088EED0A" w14:textId="77777777" w:rsidR="003A3678" w:rsidRPr="00595A87"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t>Statuant sur l'affectation du résultat de fonctionnement 2022</w:t>
      </w:r>
      <w:r>
        <w:rPr>
          <w:rFonts w:ascii="Times New Roman" w:hAnsi="Times New Roman" w:cs="Times New Roman"/>
          <w:sz w:val="24"/>
          <w:szCs w:val="24"/>
        </w:rPr>
        <w:t xml:space="preserve"> et c</w:t>
      </w:r>
      <w:r w:rsidRPr="00595A87">
        <w:rPr>
          <w:rFonts w:ascii="Times New Roman" w:hAnsi="Times New Roman" w:cs="Times New Roman"/>
          <w:sz w:val="24"/>
          <w:szCs w:val="24"/>
        </w:rPr>
        <w:t>onstatant que le compte administratif présente les résultats suivants :</w:t>
      </w:r>
    </w:p>
    <w:p w14:paraId="6E28540C" w14:textId="77777777" w:rsidR="003A3678" w:rsidRDefault="003A3678" w:rsidP="00EF7369">
      <w:pPr>
        <w:spacing w:after="0"/>
        <w:rPr>
          <w:rFonts w:ascii="Times New Roman" w:hAnsi="Times New Roman" w:cs="Times New Roman"/>
          <w:sz w:val="24"/>
          <w:szCs w:val="24"/>
        </w:rPr>
      </w:pPr>
      <w:r w:rsidRPr="00595A87">
        <w:rPr>
          <w:rFonts w:ascii="Times New Roman" w:hAnsi="Times New Roman" w:cs="Times New Roman"/>
          <w:sz w:val="24"/>
          <w:szCs w:val="24"/>
        </w:rPr>
        <w:t xml:space="preserve"> Résultat de la section d’investissement </w:t>
      </w:r>
      <w:r>
        <w:rPr>
          <w:rFonts w:ascii="Times New Roman" w:hAnsi="Times New Roman" w:cs="Times New Roman"/>
          <w:sz w:val="24"/>
          <w:szCs w:val="24"/>
        </w:rPr>
        <w:t xml:space="preserve">– </w:t>
      </w:r>
      <w:r>
        <w:rPr>
          <w:rFonts w:ascii="Times New Roman" w:hAnsi="Times New Roman" w:cs="Times New Roman"/>
          <w:sz w:val="24"/>
          <w:szCs w:val="24"/>
        </w:rPr>
        <w:tab/>
        <w:t>compte administratif 2021</w:t>
      </w:r>
      <w:r>
        <w:rPr>
          <w:rFonts w:ascii="Times New Roman" w:hAnsi="Times New Roman" w:cs="Times New Roman"/>
          <w:sz w:val="24"/>
          <w:szCs w:val="24"/>
        </w:rPr>
        <w:tab/>
        <w:t>-243 758,90 €</w:t>
      </w:r>
    </w:p>
    <w:p w14:paraId="1C2D5223" w14:textId="77777777" w:rsidR="003A3678" w:rsidRPr="00595A87" w:rsidRDefault="003A3678" w:rsidP="00EF7369">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Compte administratif </w:t>
      </w:r>
      <w:r w:rsidRPr="00595A87">
        <w:rPr>
          <w:rFonts w:ascii="Times New Roman" w:hAnsi="Times New Roman" w:cs="Times New Roman"/>
          <w:sz w:val="24"/>
          <w:szCs w:val="24"/>
        </w:rPr>
        <w:t>2022</w:t>
      </w:r>
      <w:r w:rsidRPr="00595A87">
        <w:rPr>
          <w:rFonts w:ascii="Times New Roman" w:hAnsi="Times New Roman" w:cs="Times New Roman"/>
          <w:sz w:val="24"/>
          <w:szCs w:val="24"/>
        </w:rPr>
        <w:tab/>
      </w:r>
      <w:r>
        <w:rPr>
          <w:rFonts w:ascii="Times New Roman" w:hAnsi="Times New Roman" w:cs="Times New Roman"/>
          <w:sz w:val="24"/>
          <w:szCs w:val="24"/>
        </w:rPr>
        <w:t xml:space="preserve"> </w:t>
      </w:r>
      <w:r w:rsidRPr="00595A87">
        <w:rPr>
          <w:rFonts w:ascii="Times New Roman" w:hAnsi="Times New Roman" w:cs="Times New Roman"/>
          <w:sz w:val="24"/>
          <w:szCs w:val="24"/>
        </w:rPr>
        <w:t>- 87 477,3</w:t>
      </w:r>
      <w:r>
        <w:rPr>
          <w:rFonts w:ascii="Times New Roman" w:hAnsi="Times New Roman" w:cs="Times New Roman"/>
          <w:sz w:val="24"/>
          <w:szCs w:val="24"/>
        </w:rPr>
        <w:t>4</w:t>
      </w:r>
      <w:r w:rsidRPr="00595A87">
        <w:rPr>
          <w:rFonts w:ascii="Times New Roman" w:hAnsi="Times New Roman" w:cs="Times New Roman"/>
          <w:sz w:val="24"/>
          <w:szCs w:val="24"/>
        </w:rPr>
        <w:t xml:space="preserve"> € </w:t>
      </w:r>
    </w:p>
    <w:p w14:paraId="11B4D346" w14:textId="77777777" w:rsidR="003A3678" w:rsidRPr="00595A87" w:rsidRDefault="003A3678" w:rsidP="00EF7369">
      <w:pPr>
        <w:spacing w:after="0"/>
        <w:ind w:left="3540" w:firstLine="708"/>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95A87">
        <w:rPr>
          <w:rFonts w:ascii="Times New Roman" w:hAnsi="Times New Roman" w:cs="Times New Roman"/>
          <w:sz w:val="24"/>
          <w:szCs w:val="24"/>
        </w:rPr>
        <w:t>331 263,2</w:t>
      </w:r>
      <w:r>
        <w:rPr>
          <w:rFonts w:ascii="Times New Roman" w:hAnsi="Times New Roman" w:cs="Times New Roman"/>
          <w:sz w:val="24"/>
          <w:szCs w:val="24"/>
        </w:rPr>
        <w:t>4</w:t>
      </w:r>
      <w:r w:rsidRPr="00595A87">
        <w:rPr>
          <w:rFonts w:ascii="Times New Roman" w:hAnsi="Times New Roman" w:cs="Times New Roman"/>
          <w:sz w:val="24"/>
          <w:szCs w:val="24"/>
        </w:rPr>
        <w:t xml:space="preserve"> € </w:t>
      </w:r>
    </w:p>
    <w:p w14:paraId="6119CDA3" w14:textId="77777777" w:rsidR="003A3678" w:rsidRDefault="003A3678" w:rsidP="00EF7369">
      <w:pPr>
        <w:spacing w:after="0"/>
        <w:rPr>
          <w:rFonts w:ascii="Times New Roman" w:hAnsi="Times New Roman" w:cs="Times New Roman"/>
          <w:sz w:val="24"/>
          <w:szCs w:val="24"/>
        </w:rPr>
      </w:pPr>
      <w:r>
        <w:rPr>
          <w:rFonts w:ascii="Times New Roman" w:hAnsi="Times New Roman" w:cs="Times New Roman"/>
          <w:sz w:val="24"/>
          <w:szCs w:val="24"/>
        </w:rPr>
        <w:t>Besoin de financement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compte administratif 2021</w:t>
      </w:r>
      <w:r>
        <w:rPr>
          <w:rFonts w:ascii="Times New Roman" w:hAnsi="Times New Roman" w:cs="Times New Roman"/>
          <w:sz w:val="24"/>
          <w:szCs w:val="24"/>
        </w:rPr>
        <w:tab/>
        <w:t>-243 758,90 €</w:t>
      </w:r>
    </w:p>
    <w:p w14:paraId="35F2E2AC" w14:textId="77777777" w:rsidR="003A3678" w:rsidRPr="00595A87" w:rsidRDefault="003A3678" w:rsidP="00EF7369">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Compte administratif </w:t>
      </w:r>
      <w:r w:rsidRPr="00595A87">
        <w:rPr>
          <w:rFonts w:ascii="Times New Roman" w:hAnsi="Times New Roman" w:cs="Times New Roman"/>
          <w:sz w:val="24"/>
          <w:szCs w:val="24"/>
        </w:rPr>
        <w:t>2022</w:t>
      </w:r>
      <w:r>
        <w:rPr>
          <w:rFonts w:ascii="Times New Roman" w:hAnsi="Times New Roman" w:cs="Times New Roman"/>
          <w:sz w:val="24"/>
          <w:szCs w:val="24"/>
        </w:rPr>
        <w:tab/>
        <w:t xml:space="preserve"> </w:t>
      </w:r>
      <w:r w:rsidRPr="00595A87">
        <w:rPr>
          <w:rFonts w:ascii="Times New Roman" w:hAnsi="Times New Roman" w:cs="Times New Roman"/>
          <w:sz w:val="24"/>
          <w:szCs w:val="24"/>
        </w:rPr>
        <w:t>- 87 477,3</w:t>
      </w:r>
      <w:r>
        <w:rPr>
          <w:rFonts w:ascii="Times New Roman" w:hAnsi="Times New Roman" w:cs="Times New Roman"/>
          <w:sz w:val="24"/>
          <w:szCs w:val="24"/>
        </w:rPr>
        <w:t>4</w:t>
      </w:r>
      <w:r w:rsidRPr="00595A87">
        <w:rPr>
          <w:rFonts w:ascii="Times New Roman" w:hAnsi="Times New Roman" w:cs="Times New Roman"/>
          <w:sz w:val="24"/>
          <w:szCs w:val="24"/>
        </w:rPr>
        <w:t xml:space="preserve"> €</w:t>
      </w:r>
    </w:p>
    <w:p w14:paraId="41EEAF02" w14:textId="77777777" w:rsidR="003A3678" w:rsidRPr="00595A87" w:rsidRDefault="003A3678" w:rsidP="00EF7369">
      <w:pPr>
        <w:spacing w:after="0"/>
        <w:ind w:left="3540" w:firstLine="708"/>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95A87">
        <w:rPr>
          <w:rFonts w:ascii="Times New Roman" w:hAnsi="Times New Roman" w:cs="Times New Roman"/>
          <w:sz w:val="24"/>
          <w:szCs w:val="24"/>
        </w:rPr>
        <w:t>331 263,2</w:t>
      </w:r>
      <w:r>
        <w:rPr>
          <w:rFonts w:ascii="Times New Roman" w:hAnsi="Times New Roman" w:cs="Times New Roman"/>
          <w:sz w:val="24"/>
          <w:szCs w:val="24"/>
        </w:rPr>
        <w:t>4</w:t>
      </w:r>
      <w:r w:rsidRPr="00595A87">
        <w:rPr>
          <w:rFonts w:ascii="Times New Roman" w:hAnsi="Times New Roman" w:cs="Times New Roman"/>
          <w:sz w:val="24"/>
          <w:szCs w:val="24"/>
        </w:rPr>
        <w:t xml:space="preserve"> € </w:t>
      </w:r>
    </w:p>
    <w:p w14:paraId="7CBCC759" w14:textId="77777777" w:rsidR="003A3678" w:rsidRPr="00595A87" w:rsidRDefault="003A3678" w:rsidP="00EF7369">
      <w:pPr>
        <w:spacing w:after="0"/>
        <w:rPr>
          <w:rFonts w:ascii="Times New Roman" w:hAnsi="Times New Roman" w:cs="Times New Roman"/>
          <w:sz w:val="24"/>
          <w:szCs w:val="24"/>
        </w:rPr>
      </w:pPr>
      <w:r>
        <w:rPr>
          <w:rFonts w:ascii="Times New Roman" w:hAnsi="Times New Roman" w:cs="Times New Roman"/>
          <w:sz w:val="24"/>
          <w:szCs w:val="24"/>
        </w:rPr>
        <w:t>Résultat de la section de fonctionnement</w:t>
      </w:r>
      <w:r>
        <w:rPr>
          <w:rFonts w:ascii="Times New Roman" w:hAnsi="Times New Roman" w:cs="Times New Roman"/>
          <w:sz w:val="24"/>
          <w:szCs w:val="24"/>
        </w:rPr>
        <w:tab/>
        <w:t>compte administratif 2021</w:t>
      </w:r>
      <w:r>
        <w:rPr>
          <w:rFonts w:ascii="Times New Roman" w:hAnsi="Times New Roman" w:cs="Times New Roman"/>
          <w:sz w:val="24"/>
          <w:szCs w:val="24"/>
        </w:rPr>
        <w:tab/>
        <w:t xml:space="preserve"> </w:t>
      </w:r>
      <w:r w:rsidRPr="00595A87">
        <w:rPr>
          <w:rFonts w:ascii="Times New Roman" w:hAnsi="Times New Roman" w:cs="Times New Roman"/>
          <w:sz w:val="24"/>
          <w:szCs w:val="24"/>
        </w:rPr>
        <w:t>316 269,78 €</w:t>
      </w:r>
    </w:p>
    <w:p w14:paraId="7138A98D" w14:textId="77777777" w:rsidR="003A3678" w:rsidRPr="00595A87" w:rsidRDefault="003A3678" w:rsidP="00EF736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Compte administratif </w:t>
      </w:r>
      <w:r w:rsidRPr="00595A87">
        <w:rPr>
          <w:rFonts w:ascii="Times New Roman" w:hAnsi="Times New Roman" w:cs="Times New Roman"/>
          <w:sz w:val="24"/>
          <w:szCs w:val="24"/>
        </w:rPr>
        <w:t>2022</w:t>
      </w:r>
      <w:r>
        <w:rPr>
          <w:rFonts w:ascii="Times New Roman" w:hAnsi="Times New Roman" w:cs="Times New Roman"/>
          <w:sz w:val="24"/>
          <w:szCs w:val="24"/>
        </w:rPr>
        <w:tab/>
        <w:t xml:space="preserve"> </w:t>
      </w:r>
      <w:r w:rsidRPr="00595A87">
        <w:rPr>
          <w:rFonts w:ascii="Times New Roman" w:hAnsi="Times New Roman" w:cs="Times New Roman"/>
          <w:sz w:val="24"/>
          <w:szCs w:val="24"/>
        </w:rPr>
        <w:t>123 773,09 €</w:t>
      </w:r>
    </w:p>
    <w:p w14:paraId="25CD68C1" w14:textId="77777777" w:rsidR="003A3678" w:rsidRPr="00595A87" w:rsidRDefault="003A3678" w:rsidP="00EF7369">
      <w:pPr>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95A87">
        <w:rPr>
          <w:rFonts w:ascii="Times New Roman" w:hAnsi="Times New Roman" w:cs="Times New Roman"/>
          <w:sz w:val="24"/>
          <w:szCs w:val="24"/>
        </w:rPr>
        <w:t>440 042,87 €</w:t>
      </w:r>
    </w:p>
    <w:p w14:paraId="5438888E" w14:textId="77777777" w:rsidR="003A3678" w:rsidRPr="00595A87" w:rsidRDefault="003A3678" w:rsidP="003A3678">
      <w:pPr>
        <w:spacing w:after="120"/>
        <w:rPr>
          <w:rFonts w:ascii="Times New Roman" w:hAnsi="Times New Roman" w:cs="Times New Roman"/>
          <w:sz w:val="24"/>
          <w:szCs w:val="24"/>
        </w:rPr>
      </w:pPr>
      <w:r>
        <w:rPr>
          <w:rFonts w:ascii="Times New Roman" w:hAnsi="Times New Roman" w:cs="Times New Roman"/>
          <w:sz w:val="24"/>
          <w:szCs w:val="24"/>
        </w:rPr>
        <w:t>C</w:t>
      </w:r>
      <w:r w:rsidRPr="00595A87">
        <w:rPr>
          <w:rFonts w:ascii="Times New Roman" w:hAnsi="Times New Roman" w:cs="Times New Roman"/>
          <w:sz w:val="24"/>
          <w:szCs w:val="24"/>
        </w:rPr>
        <w:t>onsidérant que seul le résultat de la section de fonctionnement doit faire l'objet de la délibération d'affectation du résultat (le résultat d'investissement reste toujours en investissement et doit en priorité couvrir le besoin de financement (déficit) de la section d'investissement),</w:t>
      </w:r>
    </w:p>
    <w:p w14:paraId="17DBA4A0" w14:textId="77777777" w:rsidR="003A3678" w:rsidRPr="00595A87"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t xml:space="preserve"> </w:t>
      </w:r>
      <w:r>
        <w:rPr>
          <w:rFonts w:ascii="Times New Roman" w:hAnsi="Times New Roman" w:cs="Times New Roman"/>
          <w:sz w:val="24"/>
          <w:szCs w:val="24"/>
        </w:rPr>
        <w:t>Le conseil municipal d</w:t>
      </w:r>
      <w:r w:rsidRPr="00595A87">
        <w:rPr>
          <w:rFonts w:ascii="Times New Roman" w:hAnsi="Times New Roman" w:cs="Times New Roman"/>
          <w:sz w:val="24"/>
          <w:szCs w:val="24"/>
        </w:rPr>
        <w:t xml:space="preserve">écide d'affecter le résultat comme suit : </w:t>
      </w:r>
    </w:p>
    <w:p w14:paraId="60475D53" w14:textId="77777777" w:rsidR="003A3678" w:rsidRPr="00595A87" w:rsidRDefault="003A3678" w:rsidP="003A3678">
      <w:pPr>
        <w:spacing w:after="120"/>
        <w:rPr>
          <w:rFonts w:ascii="Times New Roman" w:hAnsi="Times New Roman" w:cs="Times New Roman"/>
          <w:b/>
          <w:bCs/>
          <w:sz w:val="22"/>
          <w:szCs w:val="22"/>
        </w:rPr>
      </w:pPr>
      <w:r w:rsidRPr="00595A87">
        <w:rPr>
          <w:rFonts w:ascii="Times New Roman" w:hAnsi="Times New Roman" w:cs="Times New Roman"/>
          <w:b/>
          <w:bCs/>
          <w:sz w:val="22"/>
          <w:szCs w:val="22"/>
        </w:rPr>
        <w:t xml:space="preserve">EXCEDENT DE FONCTIONNEMENT GLOBAL CUMULE AU 31/12/2022 </w:t>
      </w:r>
      <w:r>
        <w:rPr>
          <w:rFonts w:ascii="Times New Roman" w:hAnsi="Times New Roman" w:cs="Times New Roman"/>
          <w:b/>
          <w:bCs/>
        </w:rPr>
        <w:t xml:space="preserve">= </w:t>
      </w:r>
      <w:r w:rsidRPr="00595A87">
        <w:rPr>
          <w:rFonts w:ascii="Times New Roman" w:hAnsi="Times New Roman" w:cs="Times New Roman"/>
          <w:b/>
          <w:bCs/>
          <w:sz w:val="22"/>
          <w:szCs w:val="22"/>
        </w:rPr>
        <w:t xml:space="preserve">440 042,87 € </w:t>
      </w:r>
    </w:p>
    <w:p w14:paraId="2CD412C5" w14:textId="77777777" w:rsidR="003A3678" w:rsidRPr="00595A87"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t xml:space="preserve">Déficit à reporter (ligne 001) en dépenses d'investissement </w:t>
      </w:r>
      <w:r>
        <w:rPr>
          <w:rFonts w:ascii="Times New Roman" w:hAnsi="Times New Roman" w:cs="Times New Roman"/>
          <w:sz w:val="24"/>
          <w:szCs w:val="24"/>
        </w:rPr>
        <w:tab/>
      </w:r>
      <w:r>
        <w:rPr>
          <w:rFonts w:ascii="Times New Roman" w:hAnsi="Times New Roman" w:cs="Times New Roman"/>
          <w:sz w:val="24"/>
          <w:szCs w:val="24"/>
        </w:rPr>
        <w:tab/>
      </w:r>
      <w:r w:rsidRPr="00595A87">
        <w:rPr>
          <w:rFonts w:ascii="Times New Roman" w:hAnsi="Times New Roman" w:cs="Times New Roman"/>
          <w:sz w:val="24"/>
          <w:szCs w:val="24"/>
        </w:rPr>
        <w:t>331 263,29 €</w:t>
      </w:r>
    </w:p>
    <w:p w14:paraId="5EE0CC55" w14:textId="77777777" w:rsidR="003A3678" w:rsidRPr="00595A87"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lastRenderedPageBreak/>
        <w:t>Affectation obligatoire : A la couverture d'autofinancement et/ou exécuter le virement prévu au BP (</w:t>
      </w:r>
      <w:r w:rsidRPr="00595A87">
        <w:rPr>
          <w:rFonts w:ascii="Times New Roman" w:hAnsi="Times New Roman" w:cs="Times New Roman"/>
          <w:b/>
          <w:bCs/>
          <w:sz w:val="24"/>
          <w:szCs w:val="24"/>
        </w:rPr>
        <w:t>c/1068)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A87">
        <w:rPr>
          <w:rFonts w:ascii="Times New Roman" w:hAnsi="Times New Roman" w:cs="Times New Roman"/>
          <w:sz w:val="24"/>
          <w:szCs w:val="24"/>
        </w:rPr>
        <w:t xml:space="preserve"> </w:t>
      </w:r>
      <w:r w:rsidRPr="00595A87">
        <w:rPr>
          <w:rFonts w:ascii="Times New Roman" w:hAnsi="Times New Roman" w:cs="Times New Roman"/>
          <w:b/>
          <w:bCs/>
          <w:sz w:val="24"/>
          <w:szCs w:val="24"/>
        </w:rPr>
        <w:t>331 263,29 €</w:t>
      </w:r>
      <w:r w:rsidRPr="00595A87">
        <w:rPr>
          <w:rFonts w:ascii="Times New Roman" w:hAnsi="Times New Roman" w:cs="Times New Roman"/>
          <w:sz w:val="24"/>
          <w:szCs w:val="24"/>
        </w:rPr>
        <w:t xml:space="preserve"> </w:t>
      </w:r>
    </w:p>
    <w:p w14:paraId="710BBEA1" w14:textId="77777777" w:rsidR="003A3678"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t xml:space="preserve">Solde disponible affecté comme suit : </w:t>
      </w:r>
    </w:p>
    <w:p w14:paraId="27F97C09" w14:textId="77777777" w:rsidR="003A3678" w:rsidRPr="00595A87" w:rsidRDefault="003A3678" w:rsidP="003A3678">
      <w:pPr>
        <w:spacing w:after="120"/>
        <w:rPr>
          <w:rFonts w:ascii="Times New Roman" w:hAnsi="Times New Roman" w:cs="Times New Roman"/>
          <w:b/>
          <w:bCs/>
          <w:sz w:val="24"/>
          <w:szCs w:val="24"/>
        </w:rPr>
      </w:pPr>
      <w:r w:rsidRPr="00595A87">
        <w:rPr>
          <w:rFonts w:ascii="Times New Roman" w:hAnsi="Times New Roman" w:cs="Times New Roman"/>
          <w:b/>
          <w:bCs/>
          <w:sz w:val="24"/>
          <w:szCs w:val="24"/>
        </w:rPr>
        <w:t>Affectation à l'excédent reporté de fonctionnement (ligne 002)</w:t>
      </w:r>
      <w:r w:rsidRPr="00595A87">
        <w:rPr>
          <w:rFonts w:ascii="Times New Roman" w:hAnsi="Times New Roman" w:cs="Times New Roman"/>
          <w:b/>
          <w:bCs/>
          <w:sz w:val="24"/>
          <w:szCs w:val="24"/>
        </w:rPr>
        <w:tab/>
      </w:r>
      <w:r w:rsidRPr="00595A87">
        <w:rPr>
          <w:rFonts w:ascii="Times New Roman" w:hAnsi="Times New Roman" w:cs="Times New Roman"/>
          <w:b/>
          <w:bCs/>
          <w:sz w:val="24"/>
          <w:szCs w:val="24"/>
        </w:rPr>
        <w:tab/>
        <w:t xml:space="preserve"> 108 779,</w:t>
      </w:r>
      <w:r>
        <w:rPr>
          <w:rFonts w:ascii="Times New Roman" w:hAnsi="Times New Roman" w:cs="Times New Roman"/>
          <w:b/>
          <w:bCs/>
          <w:sz w:val="24"/>
          <w:szCs w:val="24"/>
        </w:rPr>
        <w:t>63</w:t>
      </w:r>
      <w:r w:rsidRPr="00595A87">
        <w:rPr>
          <w:rFonts w:ascii="Times New Roman" w:hAnsi="Times New Roman" w:cs="Times New Roman"/>
          <w:b/>
          <w:bCs/>
          <w:sz w:val="24"/>
          <w:szCs w:val="24"/>
        </w:rPr>
        <w:t xml:space="preserve"> € </w:t>
      </w:r>
    </w:p>
    <w:p w14:paraId="2918294E" w14:textId="77777777" w:rsidR="003A3678" w:rsidRPr="00595A87" w:rsidRDefault="003A3678" w:rsidP="003A3678">
      <w:pPr>
        <w:spacing w:after="120"/>
        <w:rPr>
          <w:rFonts w:ascii="Times New Roman" w:hAnsi="Times New Roman" w:cs="Times New Roman"/>
          <w:sz w:val="24"/>
          <w:szCs w:val="24"/>
        </w:rPr>
      </w:pPr>
      <w:r w:rsidRPr="00595A87">
        <w:rPr>
          <w:rFonts w:ascii="Times New Roman" w:hAnsi="Times New Roman" w:cs="Times New Roman"/>
          <w:sz w:val="24"/>
          <w:szCs w:val="24"/>
        </w:rPr>
        <w:t xml:space="preserve">Total affecté au c/ 1068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95A87">
        <w:rPr>
          <w:rFonts w:ascii="Times New Roman" w:hAnsi="Times New Roman" w:cs="Times New Roman"/>
          <w:sz w:val="24"/>
          <w:szCs w:val="24"/>
        </w:rPr>
        <w:t>331 263,2</w:t>
      </w:r>
      <w:r>
        <w:rPr>
          <w:rFonts w:ascii="Times New Roman" w:hAnsi="Times New Roman" w:cs="Times New Roman"/>
          <w:sz w:val="24"/>
          <w:szCs w:val="24"/>
        </w:rPr>
        <w:t>4</w:t>
      </w:r>
      <w:r w:rsidRPr="00595A87">
        <w:rPr>
          <w:rFonts w:ascii="Times New Roman" w:hAnsi="Times New Roman" w:cs="Times New Roman"/>
          <w:sz w:val="24"/>
          <w:szCs w:val="24"/>
        </w:rPr>
        <w:t xml:space="preserve"> €</w:t>
      </w:r>
    </w:p>
    <w:bookmarkEnd w:id="8"/>
    <w:p w14:paraId="048AA272" w14:textId="0FEFDD84" w:rsidR="003C7539" w:rsidRPr="003A3678" w:rsidRDefault="003C7539" w:rsidP="003A3678">
      <w:pPr>
        <w:spacing w:after="0"/>
        <w:rPr>
          <w:rFonts w:ascii="Times New Roman" w:hAnsi="Times New Roman" w:cs="Times New Roman"/>
          <w:iCs/>
          <w:sz w:val="24"/>
          <w:szCs w:val="24"/>
        </w:rPr>
      </w:pPr>
    </w:p>
    <w:p w14:paraId="2D10A730" w14:textId="186C96EE" w:rsidR="003C7539" w:rsidRPr="00B20936" w:rsidRDefault="003C7539" w:rsidP="003C7539">
      <w:pPr>
        <w:pStyle w:val="Paragraphedeliste"/>
        <w:numPr>
          <w:ilvl w:val="0"/>
          <w:numId w:val="7"/>
        </w:numPr>
        <w:spacing w:after="0"/>
        <w:rPr>
          <w:rFonts w:ascii="Times New Roman" w:hAnsi="Times New Roman" w:cs="Times New Roman"/>
          <w:b/>
          <w:iCs/>
          <w:sz w:val="24"/>
          <w:szCs w:val="24"/>
          <w:u w:val="single"/>
        </w:rPr>
      </w:pPr>
      <w:bookmarkStart w:id="9" w:name="_Hlk132817531"/>
      <w:r w:rsidRPr="00B20936">
        <w:rPr>
          <w:rFonts w:ascii="Times New Roman" w:hAnsi="Times New Roman" w:cs="Times New Roman"/>
          <w:b/>
          <w:iCs/>
          <w:sz w:val="24"/>
          <w:szCs w:val="24"/>
          <w:u w:val="single"/>
        </w:rPr>
        <w:t>Approbation du budget 2023 de la commune</w:t>
      </w:r>
    </w:p>
    <w:p w14:paraId="72EAB899" w14:textId="77777777" w:rsidR="003C7539" w:rsidRDefault="003C7539" w:rsidP="003C7539">
      <w:pPr>
        <w:spacing w:after="0"/>
        <w:rPr>
          <w:rFonts w:ascii="Times New Roman" w:hAnsi="Times New Roman" w:cs="Times New Roman"/>
          <w:b/>
          <w:iCs/>
          <w:sz w:val="24"/>
          <w:szCs w:val="24"/>
          <w:u w:val="single"/>
        </w:rPr>
      </w:pPr>
    </w:p>
    <w:p w14:paraId="31B8AF75" w14:textId="5088CD1C" w:rsidR="003C7539" w:rsidRPr="00F4043C" w:rsidRDefault="003C7539" w:rsidP="003C7539">
      <w:pPr>
        <w:spacing w:after="0"/>
        <w:jc w:val="both"/>
        <w:rPr>
          <w:rFonts w:ascii="Century Schoolbook" w:hAnsi="Century Schoolbook"/>
          <w:iCs/>
        </w:rPr>
      </w:pPr>
      <w:r w:rsidRPr="00F4043C">
        <w:rPr>
          <w:rFonts w:ascii="Century Schoolbook" w:hAnsi="Century Schoolbook"/>
          <w:iCs/>
        </w:rPr>
        <w:t>Le Maire propose un budget communal 202</w:t>
      </w:r>
      <w:r w:rsidR="00B20936">
        <w:rPr>
          <w:rFonts w:ascii="Century Schoolbook" w:hAnsi="Century Schoolbook"/>
          <w:iCs/>
        </w:rPr>
        <w:t>3</w:t>
      </w:r>
      <w:r>
        <w:rPr>
          <w:rFonts w:ascii="Century Schoolbook" w:hAnsi="Century Schoolbook"/>
          <w:iCs/>
        </w:rPr>
        <w:t xml:space="preserve"> </w:t>
      </w:r>
      <w:r w:rsidRPr="00F4043C">
        <w:rPr>
          <w:rFonts w:ascii="Century Schoolbook" w:hAnsi="Century Schoolbook"/>
          <w:iCs/>
        </w:rPr>
        <w:t xml:space="preserve">qui s’équilibre en dépenses et en recettes à </w:t>
      </w:r>
      <w:r w:rsidR="00E16DAA">
        <w:rPr>
          <w:rFonts w:ascii="Century Schoolbook" w:hAnsi="Century Schoolbook"/>
          <w:iCs/>
        </w:rPr>
        <w:t>686 672,</w:t>
      </w:r>
      <w:r w:rsidR="00590EBE">
        <w:rPr>
          <w:rFonts w:ascii="Century Schoolbook" w:hAnsi="Century Schoolbook"/>
          <w:iCs/>
        </w:rPr>
        <w:t>63</w:t>
      </w:r>
      <w:r w:rsidRPr="0079580D">
        <w:rPr>
          <w:rFonts w:ascii="Century Schoolbook" w:hAnsi="Century Schoolbook"/>
          <w:iCs/>
        </w:rPr>
        <w:t xml:space="preserve"> €</w:t>
      </w:r>
      <w:r w:rsidRPr="00F4043C">
        <w:rPr>
          <w:rFonts w:ascii="Century Schoolbook" w:hAnsi="Century Schoolbook"/>
          <w:iCs/>
        </w:rPr>
        <w:t xml:space="preserve"> pour la section de fonctionnement et </w:t>
      </w:r>
      <w:r w:rsidRPr="0079580D">
        <w:rPr>
          <w:rFonts w:ascii="Century Schoolbook" w:hAnsi="Century Schoolbook"/>
          <w:iCs/>
        </w:rPr>
        <w:t xml:space="preserve">à </w:t>
      </w:r>
      <w:r w:rsidRPr="00F86DA7">
        <w:rPr>
          <w:rFonts w:ascii="Century Schoolbook" w:hAnsi="Century Schoolbook"/>
          <w:iCs/>
        </w:rPr>
        <w:t>4</w:t>
      </w:r>
      <w:r w:rsidR="00B20936" w:rsidRPr="00F86DA7">
        <w:rPr>
          <w:rFonts w:ascii="Century Schoolbook" w:hAnsi="Century Schoolbook"/>
          <w:iCs/>
        </w:rPr>
        <w:t>10</w:t>
      </w:r>
      <w:r w:rsidRPr="00F86DA7">
        <w:rPr>
          <w:rFonts w:ascii="Century Schoolbook" w:hAnsi="Century Schoolbook"/>
          <w:iCs/>
        </w:rPr>
        <w:t xml:space="preserve"> 08</w:t>
      </w:r>
      <w:r w:rsidR="00B20936" w:rsidRPr="00F86DA7">
        <w:rPr>
          <w:rFonts w:ascii="Century Schoolbook" w:hAnsi="Century Schoolbook"/>
          <w:iCs/>
        </w:rPr>
        <w:t>4</w:t>
      </w:r>
      <w:r w:rsidRPr="00F86DA7">
        <w:rPr>
          <w:rFonts w:ascii="Century Schoolbook" w:hAnsi="Century Schoolbook"/>
          <w:iCs/>
        </w:rPr>
        <w:t>,00</w:t>
      </w:r>
      <w:r w:rsidRPr="0079580D">
        <w:rPr>
          <w:rFonts w:ascii="Century Schoolbook" w:hAnsi="Century Schoolbook"/>
          <w:iCs/>
        </w:rPr>
        <w:t xml:space="preserve"> €</w:t>
      </w:r>
      <w:r w:rsidRPr="00F4043C">
        <w:rPr>
          <w:rFonts w:ascii="Century Schoolbook" w:hAnsi="Century Schoolbook"/>
          <w:iCs/>
        </w:rPr>
        <w:t xml:space="preserve"> pour la section d’investissement.</w:t>
      </w:r>
    </w:p>
    <w:p w14:paraId="152FE84F" w14:textId="0EB8F629" w:rsidR="003C7539" w:rsidRPr="00F4043C" w:rsidRDefault="003C7539" w:rsidP="003C7539">
      <w:pPr>
        <w:spacing w:after="0"/>
        <w:jc w:val="both"/>
        <w:rPr>
          <w:rFonts w:ascii="Century Schoolbook" w:hAnsi="Century Schoolbook"/>
          <w:iCs/>
        </w:rPr>
      </w:pPr>
      <w:r w:rsidRPr="000A1B4B">
        <w:rPr>
          <w:rFonts w:ascii="Century Schoolbook" w:hAnsi="Century Schoolbook"/>
          <w:iCs/>
        </w:rPr>
        <w:t xml:space="preserve">Les recettes de fonctionnement comprennent les virements des budgets annexes, camping et service d’eau assainissement pour un montant </w:t>
      </w:r>
      <w:r>
        <w:rPr>
          <w:rFonts w:ascii="Century Schoolbook" w:hAnsi="Century Schoolbook"/>
          <w:iCs/>
        </w:rPr>
        <w:t xml:space="preserve">total </w:t>
      </w:r>
      <w:r w:rsidRPr="000A1B4B">
        <w:rPr>
          <w:rFonts w:ascii="Century Schoolbook" w:hAnsi="Century Schoolbook"/>
          <w:iCs/>
        </w:rPr>
        <w:t xml:space="preserve">de </w:t>
      </w:r>
      <w:r w:rsidR="00B20936">
        <w:rPr>
          <w:rFonts w:ascii="Century Schoolbook" w:hAnsi="Century Schoolbook"/>
          <w:iCs/>
        </w:rPr>
        <w:t>38</w:t>
      </w:r>
      <w:r w:rsidRPr="0079580D">
        <w:rPr>
          <w:rFonts w:ascii="Century Schoolbook" w:hAnsi="Century Schoolbook"/>
          <w:iCs/>
        </w:rPr>
        <w:t xml:space="preserve"> 000 €,</w:t>
      </w:r>
      <w:r w:rsidRPr="000A1B4B">
        <w:rPr>
          <w:rFonts w:ascii="Century Schoolbook" w:hAnsi="Century Schoolbook"/>
          <w:iCs/>
        </w:rPr>
        <w:t xml:space="preserve"> </w:t>
      </w:r>
      <w:r w:rsidR="00B20936">
        <w:rPr>
          <w:rFonts w:ascii="Century Schoolbook" w:hAnsi="Century Schoolbook"/>
          <w:iCs/>
        </w:rPr>
        <w:t>soit un montant inférieur</w:t>
      </w:r>
      <w:r w:rsidRPr="000A1B4B">
        <w:rPr>
          <w:rFonts w:ascii="Century Schoolbook" w:hAnsi="Century Schoolbook"/>
          <w:iCs/>
        </w:rPr>
        <w:t xml:space="preserve"> aux conventions approuvées par le Conseil municipal.</w:t>
      </w:r>
    </w:p>
    <w:p w14:paraId="69EFD924" w14:textId="17A6BF81" w:rsidR="003C7539" w:rsidRPr="00F4043C" w:rsidRDefault="003C7539" w:rsidP="003C7539">
      <w:pPr>
        <w:spacing w:after="0"/>
        <w:jc w:val="both"/>
        <w:rPr>
          <w:rFonts w:ascii="Century Schoolbook" w:hAnsi="Century Schoolbook"/>
          <w:iCs/>
        </w:rPr>
      </w:pPr>
      <w:r w:rsidRPr="00F4043C">
        <w:rPr>
          <w:rFonts w:ascii="Century Schoolbook" w:hAnsi="Century Schoolbook"/>
          <w:iCs/>
        </w:rPr>
        <w:t xml:space="preserve">Les dépenses comprennent les subventions aux associations pour un montant global </w:t>
      </w:r>
      <w:r w:rsidRPr="00512EDD">
        <w:rPr>
          <w:rFonts w:ascii="Century Schoolbook" w:hAnsi="Century Schoolbook"/>
          <w:iCs/>
        </w:rPr>
        <w:t>de 1</w:t>
      </w:r>
      <w:r w:rsidR="00B20936">
        <w:rPr>
          <w:rFonts w:ascii="Century Schoolbook" w:hAnsi="Century Schoolbook"/>
          <w:iCs/>
        </w:rPr>
        <w:t>6</w:t>
      </w:r>
      <w:r>
        <w:rPr>
          <w:rFonts w:ascii="Century Schoolbook" w:hAnsi="Century Schoolbook"/>
          <w:iCs/>
        </w:rPr>
        <w:t xml:space="preserve"> </w:t>
      </w:r>
      <w:r w:rsidR="00B20936">
        <w:rPr>
          <w:rFonts w:ascii="Century Schoolbook" w:hAnsi="Century Schoolbook"/>
          <w:iCs/>
        </w:rPr>
        <w:t>5</w:t>
      </w:r>
      <w:r>
        <w:rPr>
          <w:rFonts w:ascii="Century Schoolbook" w:hAnsi="Century Schoolbook"/>
          <w:iCs/>
        </w:rPr>
        <w:t>0</w:t>
      </w:r>
      <w:r w:rsidRPr="00512EDD">
        <w:rPr>
          <w:rFonts w:ascii="Century Schoolbook" w:hAnsi="Century Schoolbook"/>
          <w:iCs/>
        </w:rPr>
        <w:t>0 €</w:t>
      </w:r>
      <w:r w:rsidR="00B20936">
        <w:rPr>
          <w:rFonts w:ascii="Century Schoolbook" w:hAnsi="Century Schoolbook"/>
          <w:iCs/>
        </w:rPr>
        <w:t xml:space="preserve"> et, au compte 615231, 35 000 € de remboursement à la Communauté de communes du Vexin Normand pour des travaux supplémentaires demandés Rue Gladiateur et Chaussée Louis XIII.</w:t>
      </w:r>
    </w:p>
    <w:p w14:paraId="316A2DFE" w14:textId="4CA91F5D" w:rsidR="003C7539" w:rsidRDefault="00B20936" w:rsidP="00B01335">
      <w:pPr>
        <w:spacing w:after="120"/>
        <w:jc w:val="both"/>
        <w:rPr>
          <w:rFonts w:ascii="Century Schoolbook" w:hAnsi="Century Schoolbook"/>
          <w:iCs/>
        </w:rPr>
      </w:pPr>
      <w:r>
        <w:rPr>
          <w:rFonts w:ascii="Century Schoolbook" w:hAnsi="Century Schoolbook"/>
          <w:iCs/>
        </w:rPr>
        <w:t xml:space="preserve">Le compte d’investissement comporte des écritures anciennes de remboursement d’emprunts pour 11 800 € environ. </w:t>
      </w:r>
      <w:r w:rsidR="003C7539" w:rsidRPr="00F4043C">
        <w:rPr>
          <w:rFonts w:ascii="Century Schoolbook" w:hAnsi="Century Schoolbook"/>
          <w:iCs/>
        </w:rPr>
        <w:t>Le maire détaille ensuite les dépenses d’investissement prévues dans ce budget</w:t>
      </w:r>
      <w:r w:rsidR="009346CC">
        <w:rPr>
          <w:rFonts w:ascii="Century Schoolbook" w:hAnsi="Century Schoolbook"/>
          <w:iCs/>
        </w:rPr>
        <w:t> :</w:t>
      </w:r>
    </w:p>
    <w:p w14:paraId="462D21F0" w14:textId="46D252B6" w:rsidR="009346CC" w:rsidRDefault="00B20936" w:rsidP="009346CC">
      <w:pPr>
        <w:pStyle w:val="Paragraphedeliste"/>
        <w:numPr>
          <w:ilvl w:val="0"/>
          <w:numId w:val="35"/>
        </w:numPr>
        <w:spacing w:after="0"/>
        <w:jc w:val="both"/>
        <w:rPr>
          <w:rFonts w:ascii="Century Schoolbook" w:hAnsi="Century Schoolbook"/>
          <w:iCs/>
        </w:rPr>
      </w:pPr>
      <w:r>
        <w:rPr>
          <w:rFonts w:ascii="Century Schoolbook" w:hAnsi="Century Schoolbook"/>
          <w:iCs/>
        </w:rPr>
        <w:t>Paiement au SIEGE de la participation communale pour l’enfouissement des lignes électriques alimentant les châteaux d’eau de la Régie d’eau pour 9 850 €,</w:t>
      </w:r>
    </w:p>
    <w:p w14:paraId="404A0E39" w14:textId="14BB5EC8" w:rsidR="00B20936" w:rsidRDefault="00B01335" w:rsidP="009346CC">
      <w:pPr>
        <w:pStyle w:val="Paragraphedeliste"/>
        <w:numPr>
          <w:ilvl w:val="0"/>
          <w:numId w:val="35"/>
        </w:numPr>
        <w:spacing w:after="0"/>
        <w:jc w:val="both"/>
        <w:rPr>
          <w:rFonts w:ascii="Century Schoolbook" w:hAnsi="Century Schoolbook"/>
          <w:iCs/>
        </w:rPr>
      </w:pPr>
      <w:r>
        <w:rPr>
          <w:rFonts w:ascii="Century Schoolbook" w:hAnsi="Century Schoolbook"/>
          <w:iCs/>
        </w:rPr>
        <w:t>Paiement de l’élagage des haies du stade (non terminé) pour 17 412 €,</w:t>
      </w:r>
    </w:p>
    <w:p w14:paraId="0D3B4CEA" w14:textId="35220908" w:rsidR="00B01335" w:rsidRDefault="00B01335" w:rsidP="009346CC">
      <w:pPr>
        <w:pStyle w:val="Paragraphedeliste"/>
        <w:numPr>
          <w:ilvl w:val="0"/>
          <w:numId w:val="35"/>
        </w:numPr>
        <w:spacing w:after="0"/>
        <w:jc w:val="both"/>
        <w:rPr>
          <w:rFonts w:ascii="Century Schoolbook" w:hAnsi="Century Schoolbook"/>
          <w:iCs/>
        </w:rPr>
      </w:pPr>
      <w:r>
        <w:rPr>
          <w:rFonts w:ascii="Century Schoolbook" w:hAnsi="Century Schoolbook"/>
          <w:iCs/>
        </w:rPr>
        <w:t>Paiement des travaux d’accessibilité handicapés au stade communal pour 13 500 €</w:t>
      </w:r>
    </w:p>
    <w:p w14:paraId="147B1D49" w14:textId="54339EE6" w:rsidR="00B01335" w:rsidRDefault="00B01335" w:rsidP="009346CC">
      <w:pPr>
        <w:pStyle w:val="Paragraphedeliste"/>
        <w:numPr>
          <w:ilvl w:val="0"/>
          <w:numId w:val="35"/>
        </w:numPr>
        <w:spacing w:after="0"/>
        <w:jc w:val="both"/>
        <w:rPr>
          <w:rFonts w:ascii="Century Schoolbook" w:hAnsi="Century Schoolbook"/>
          <w:iCs/>
        </w:rPr>
      </w:pPr>
      <w:r>
        <w:rPr>
          <w:rFonts w:ascii="Century Schoolbook" w:hAnsi="Century Schoolbook"/>
          <w:iCs/>
        </w:rPr>
        <w:t>Remplacement du chauffe-eau au stade pour 13 000 €,</w:t>
      </w:r>
    </w:p>
    <w:p w14:paraId="1BAD6D4C" w14:textId="4D844FE9" w:rsidR="00B01335" w:rsidRDefault="00B01335" w:rsidP="009346CC">
      <w:pPr>
        <w:pStyle w:val="Paragraphedeliste"/>
        <w:numPr>
          <w:ilvl w:val="0"/>
          <w:numId w:val="35"/>
        </w:numPr>
        <w:spacing w:after="0"/>
        <w:jc w:val="both"/>
        <w:rPr>
          <w:rFonts w:ascii="Century Schoolbook" w:hAnsi="Century Schoolbook"/>
          <w:iCs/>
        </w:rPr>
      </w:pPr>
      <w:r>
        <w:rPr>
          <w:rFonts w:ascii="Century Schoolbook" w:hAnsi="Century Schoolbook"/>
          <w:iCs/>
        </w:rPr>
        <w:t>1</w:t>
      </w:r>
      <w:r w:rsidRPr="00B01335">
        <w:rPr>
          <w:rFonts w:ascii="Century Schoolbook" w:hAnsi="Century Schoolbook"/>
          <w:iCs/>
          <w:vertAlign w:val="superscript"/>
        </w:rPr>
        <w:t>ère</w:t>
      </w:r>
      <w:r>
        <w:rPr>
          <w:rFonts w:ascii="Century Schoolbook" w:hAnsi="Century Schoolbook"/>
          <w:iCs/>
        </w:rPr>
        <w:t xml:space="preserve"> tranche de restauration de l’église pour 265 000 €,</w:t>
      </w:r>
    </w:p>
    <w:p w14:paraId="10D4AA0E" w14:textId="4CA2A351" w:rsidR="00B01335" w:rsidRDefault="00B01335" w:rsidP="009346CC">
      <w:pPr>
        <w:pStyle w:val="Paragraphedeliste"/>
        <w:numPr>
          <w:ilvl w:val="0"/>
          <w:numId w:val="35"/>
        </w:numPr>
        <w:spacing w:after="0"/>
        <w:jc w:val="both"/>
        <w:rPr>
          <w:rFonts w:ascii="Century Schoolbook" w:hAnsi="Century Schoolbook"/>
          <w:iCs/>
        </w:rPr>
      </w:pPr>
      <w:r>
        <w:rPr>
          <w:rFonts w:ascii="Century Schoolbook" w:hAnsi="Century Schoolbook"/>
          <w:iCs/>
        </w:rPr>
        <w:t>Remplacement d’un ordinateur de la mairie et mise en compatibilité de l’installation téléphonique avec la fibre pour 4 000 €,</w:t>
      </w:r>
    </w:p>
    <w:p w14:paraId="0354AB4B" w14:textId="168EBBDB" w:rsidR="00B01335" w:rsidRDefault="00B01335" w:rsidP="009346CC">
      <w:pPr>
        <w:pStyle w:val="Paragraphedeliste"/>
        <w:numPr>
          <w:ilvl w:val="0"/>
          <w:numId w:val="35"/>
        </w:numPr>
        <w:spacing w:after="0"/>
        <w:jc w:val="both"/>
        <w:rPr>
          <w:rFonts w:ascii="Century Schoolbook" w:hAnsi="Century Schoolbook"/>
          <w:iCs/>
        </w:rPr>
      </w:pPr>
      <w:r>
        <w:rPr>
          <w:rFonts w:ascii="Century Schoolbook" w:hAnsi="Century Schoolbook"/>
          <w:iCs/>
        </w:rPr>
        <w:t>Transfert d’un transformateur d’alimentation de la commune et démolition de l’ancien bâtiment pour 4 422 € (montant à préciser après étude du SIEGE et d’ENEDIS),</w:t>
      </w:r>
    </w:p>
    <w:p w14:paraId="56A37862" w14:textId="75198990" w:rsidR="00B01335" w:rsidRPr="009346CC" w:rsidRDefault="00B01335" w:rsidP="00B01335">
      <w:pPr>
        <w:pStyle w:val="Paragraphedeliste"/>
        <w:numPr>
          <w:ilvl w:val="0"/>
          <w:numId w:val="35"/>
        </w:numPr>
        <w:spacing w:after="120"/>
        <w:ind w:left="714" w:hanging="357"/>
        <w:jc w:val="both"/>
        <w:rPr>
          <w:rFonts w:ascii="Century Schoolbook" w:hAnsi="Century Schoolbook"/>
          <w:iCs/>
        </w:rPr>
      </w:pPr>
      <w:r>
        <w:rPr>
          <w:rFonts w:ascii="Century Schoolbook" w:hAnsi="Century Schoolbook"/>
          <w:iCs/>
        </w:rPr>
        <w:t>Travaux divers pour 36 000 €.</w:t>
      </w:r>
    </w:p>
    <w:p w14:paraId="51734309" w14:textId="1B136C1E" w:rsidR="003C7539" w:rsidRPr="00F4043C" w:rsidRDefault="003C7539" w:rsidP="003C7539">
      <w:pPr>
        <w:spacing w:after="0"/>
        <w:jc w:val="both"/>
        <w:rPr>
          <w:rFonts w:ascii="Century Schoolbook" w:hAnsi="Century Schoolbook"/>
          <w:iCs/>
        </w:rPr>
      </w:pPr>
      <w:r w:rsidRPr="00F4043C">
        <w:rPr>
          <w:rFonts w:ascii="Century Schoolbook" w:hAnsi="Century Schoolbook"/>
          <w:iCs/>
        </w:rPr>
        <w:t>Après discussion, le budget 202</w:t>
      </w:r>
      <w:r w:rsidR="00B01335">
        <w:rPr>
          <w:rFonts w:ascii="Century Schoolbook" w:hAnsi="Century Schoolbook"/>
          <w:iCs/>
        </w:rPr>
        <w:t>3</w:t>
      </w:r>
      <w:r w:rsidRPr="00F4043C">
        <w:rPr>
          <w:rFonts w:ascii="Century Schoolbook" w:hAnsi="Century Schoolbook"/>
          <w:iCs/>
        </w:rPr>
        <w:t xml:space="preserve"> de la commune est accepté par le </w:t>
      </w:r>
      <w:r>
        <w:rPr>
          <w:rFonts w:ascii="Century Schoolbook" w:hAnsi="Century Schoolbook"/>
          <w:iCs/>
        </w:rPr>
        <w:t>c</w:t>
      </w:r>
      <w:r w:rsidRPr="00F4043C">
        <w:rPr>
          <w:rFonts w:ascii="Century Schoolbook" w:hAnsi="Century Schoolbook"/>
          <w:iCs/>
        </w:rPr>
        <w:t xml:space="preserve">onseil </w:t>
      </w:r>
      <w:r>
        <w:rPr>
          <w:rFonts w:ascii="Century Schoolbook" w:hAnsi="Century Schoolbook"/>
          <w:iCs/>
        </w:rPr>
        <w:t>m</w:t>
      </w:r>
      <w:r w:rsidRPr="00F4043C">
        <w:rPr>
          <w:rFonts w:ascii="Century Schoolbook" w:hAnsi="Century Schoolbook"/>
          <w:iCs/>
        </w:rPr>
        <w:t>unicipal</w:t>
      </w:r>
      <w:r>
        <w:rPr>
          <w:rFonts w:ascii="Century Schoolbook" w:hAnsi="Century Schoolbook"/>
          <w:iCs/>
        </w:rPr>
        <w:t xml:space="preserve"> à l’unanimité</w:t>
      </w:r>
      <w:r w:rsidRPr="00F4043C">
        <w:rPr>
          <w:rFonts w:ascii="Century Schoolbook" w:hAnsi="Century Schoolbook"/>
          <w:iCs/>
        </w:rPr>
        <w:t>.</w:t>
      </w:r>
    </w:p>
    <w:bookmarkEnd w:id="9"/>
    <w:p w14:paraId="39813666" w14:textId="77777777" w:rsidR="003C7539" w:rsidRPr="003C7539" w:rsidRDefault="003C7539" w:rsidP="003C7539">
      <w:pPr>
        <w:spacing w:after="0"/>
        <w:rPr>
          <w:rFonts w:ascii="Times New Roman" w:hAnsi="Times New Roman" w:cs="Times New Roman"/>
          <w:b/>
          <w:iCs/>
          <w:sz w:val="24"/>
          <w:szCs w:val="24"/>
          <w:u w:val="single"/>
        </w:rPr>
      </w:pPr>
    </w:p>
    <w:p w14:paraId="2ED9D8BA" w14:textId="167DE99E" w:rsidR="003C7539" w:rsidRPr="00B01335"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0" w:name="_Hlk132817659"/>
      <w:r w:rsidRPr="00B01335">
        <w:rPr>
          <w:rFonts w:ascii="Times New Roman" w:hAnsi="Times New Roman" w:cs="Times New Roman"/>
          <w:b/>
          <w:iCs/>
          <w:sz w:val="24"/>
          <w:szCs w:val="24"/>
          <w:u w:val="single"/>
        </w:rPr>
        <w:t>Approbation du compte administratif 2022 du budget annexe « eau et assainissement »</w:t>
      </w:r>
    </w:p>
    <w:p w14:paraId="765C25B8" w14:textId="77777777" w:rsidR="003C7539" w:rsidRDefault="003C7539" w:rsidP="003C7539">
      <w:pPr>
        <w:spacing w:after="0"/>
        <w:rPr>
          <w:rFonts w:ascii="Times New Roman" w:hAnsi="Times New Roman" w:cs="Times New Roman"/>
          <w:b/>
          <w:iCs/>
          <w:sz w:val="24"/>
          <w:szCs w:val="24"/>
          <w:u w:val="single"/>
        </w:rPr>
      </w:pPr>
    </w:p>
    <w:p w14:paraId="481FEEFE" w14:textId="559C7B64" w:rsidR="003C7539" w:rsidRPr="00374680" w:rsidRDefault="003C7539" w:rsidP="003C7539">
      <w:pPr>
        <w:spacing w:after="0"/>
        <w:rPr>
          <w:rFonts w:ascii="Century Schoolbook" w:hAnsi="Century Schoolbook"/>
          <w:iCs/>
        </w:rPr>
      </w:pPr>
      <w:r>
        <w:rPr>
          <w:rFonts w:ascii="Times New Roman" w:hAnsi="Times New Roman" w:cs="Times New Roman"/>
          <w:bCs/>
          <w:iCs/>
          <w:sz w:val="24"/>
          <w:szCs w:val="24"/>
        </w:rPr>
        <w:t xml:space="preserve">Le compte administratif du budget « eau et assainissement » est présenté par le maire qui </w:t>
      </w:r>
      <w:r w:rsidRPr="00C01B8C">
        <w:rPr>
          <w:rFonts w:ascii="Century Schoolbook" w:hAnsi="Century Schoolbook"/>
          <w:iCs/>
        </w:rPr>
        <w:t xml:space="preserve">précise les principaux postes de dépenses </w:t>
      </w:r>
      <w:r>
        <w:rPr>
          <w:rFonts w:ascii="Century Schoolbook" w:hAnsi="Century Schoolbook"/>
          <w:iCs/>
        </w:rPr>
        <w:t xml:space="preserve">et recettes </w:t>
      </w:r>
      <w:r w:rsidRPr="00C01B8C">
        <w:rPr>
          <w:rFonts w:ascii="Century Schoolbook" w:hAnsi="Century Schoolbook"/>
          <w:iCs/>
        </w:rPr>
        <w:t xml:space="preserve">de ce </w:t>
      </w:r>
      <w:r>
        <w:rPr>
          <w:rFonts w:ascii="Century Schoolbook" w:hAnsi="Century Schoolbook"/>
          <w:iCs/>
        </w:rPr>
        <w:t xml:space="preserve">budget annexe et, en </w:t>
      </w:r>
      <w:r>
        <w:rPr>
          <w:rFonts w:ascii="Century Schoolbook" w:hAnsi="Century Schoolbook"/>
          <w:iCs/>
        </w:rPr>
        <w:lastRenderedPageBreak/>
        <w:t>particulier, l’absence des amortissements en 2021</w:t>
      </w:r>
      <w:r w:rsidR="00755BD6">
        <w:rPr>
          <w:rFonts w:ascii="Century Schoolbook" w:hAnsi="Century Schoolbook"/>
          <w:iCs/>
        </w:rPr>
        <w:t xml:space="preserve"> et 2022</w:t>
      </w:r>
      <w:r>
        <w:rPr>
          <w:rFonts w:ascii="Century Schoolbook" w:hAnsi="Century Schoolbook"/>
          <w:iCs/>
        </w:rPr>
        <w:t>. Les amortissements à passer en 202</w:t>
      </w:r>
      <w:r w:rsidR="00755BD6">
        <w:rPr>
          <w:rFonts w:ascii="Century Schoolbook" w:hAnsi="Century Schoolbook"/>
          <w:iCs/>
        </w:rPr>
        <w:t>3</w:t>
      </w:r>
      <w:r>
        <w:rPr>
          <w:rFonts w:ascii="Century Schoolbook" w:hAnsi="Century Schoolbook"/>
          <w:iCs/>
        </w:rPr>
        <w:t xml:space="preserve"> seront donc </w:t>
      </w:r>
      <w:r w:rsidR="00755BD6">
        <w:rPr>
          <w:rFonts w:ascii="Century Schoolbook" w:hAnsi="Century Schoolbook"/>
          <w:iCs/>
        </w:rPr>
        <w:t>trip</w:t>
      </w:r>
      <w:r>
        <w:rPr>
          <w:rFonts w:ascii="Century Schoolbook" w:hAnsi="Century Schoolbook"/>
          <w:iCs/>
        </w:rPr>
        <w:t>lés.</w:t>
      </w:r>
    </w:p>
    <w:p w14:paraId="0C205686" w14:textId="77777777" w:rsidR="003C7539" w:rsidRPr="00374680" w:rsidRDefault="003C7539" w:rsidP="003C7539">
      <w:pPr>
        <w:spacing w:after="0"/>
        <w:jc w:val="both"/>
        <w:rPr>
          <w:rFonts w:ascii="Century Schoolbook" w:hAnsi="Century Schoolbook"/>
          <w:iCs/>
        </w:rPr>
      </w:pPr>
    </w:p>
    <w:p w14:paraId="4FA41AC3" w14:textId="1CB8F09A" w:rsidR="003C7539" w:rsidRPr="00374680" w:rsidRDefault="003C7539" w:rsidP="003C7539">
      <w:pPr>
        <w:spacing w:after="0"/>
        <w:jc w:val="both"/>
        <w:rPr>
          <w:rFonts w:ascii="Century Schoolbook" w:hAnsi="Century Schoolbook"/>
          <w:iCs/>
        </w:rPr>
      </w:pPr>
      <w:r w:rsidRPr="00374680">
        <w:rPr>
          <w:rFonts w:ascii="Century Schoolbook" w:hAnsi="Century Schoolbook"/>
          <w:iCs/>
        </w:rPr>
        <w:t xml:space="preserve">En l’absence du maire qui s’est retiré provisoirement, le </w:t>
      </w:r>
      <w:r>
        <w:rPr>
          <w:rFonts w:ascii="Century Schoolbook" w:hAnsi="Century Schoolbook"/>
          <w:iCs/>
        </w:rPr>
        <w:t>c</w:t>
      </w:r>
      <w:r w:rsidRPr="00374680">
        <w:rPr>
          <w:rFonts w:ascii="Century Schoolbook" w:hAnsi="Century Schoolbook"/>
          <w:iCs/>
        </w:rPr>
        <w:t xml:space="preserve">onseil </w:t>
      </w:r>
      <w:r>
        <w:rPr>
          <w:rFonts w:ascii="Century Schoolbook" w:hAnsi="Century Schoolbook"/>
          <w:iCs/>
        </w:rPr>
        <w:t>m</w:t>
      </w:r>
      <w:r w:rsidRPr="00374680">
        <w:rPr>
          <w:rFonts w:ascii="Century Schoolbook" w:hAnsi="Century Schoolbook"/>
          <w:iCs/>
        </w:rPr>
        <w:t xml:space="preserve">unicipal approuve à l’unanimité le </w:t>
      </w:r>
      <w:r>
        <w:rPr>
          <w:rFonts w:ascii="Century Schoolbook" w:hAnsi="Century Schoolbook"/>
          <w:iCs/>
        </w:rPr>
        <w:t>c</w:t>
      </w:r>
      <w:r w:rsidRPr="00374680">
        <w:rPr>
          <w:rFonts w:ascii="Century Schoolbook" w:hAnsi="Century Schoolbook"/>
          <w:iCs/>
        </w:rPr>
        <w:t xml:space="preserve">ompte </w:t>
      </w:r>
      <w:r>
        <w:rPr>
          <w:rFonts w:ascii="Century Schoolbook" w:hAnsi="Century Schoolbook"/>
          <w:iCs/>
        </w:rPr>
        <w:t>a</w:t>
      </w:r>
      <w:r w:rsidRPr="00374680">
        <w:rPr>
          <w:rFonts w:ascii="Century Schoolbook" w:hAnsi="Century Schoolbook"/>
          <w:iCs/>
        </w:rPr>
        <w:t>dministratif 202</w:t>
      </w:r>
      <w:r w:rsidR="00755BD6">
        <w:rPr>
          <w:rFonts w:ascii="Century Schoolbook" w:hAnsi="Century Schoolbook"/>
          <w:iCs/>
        </w:rPr>
        <w:t>2</w:t>
      </w:r>
      <w:r w:rsidRPr="00374680">
        <w:rPr>
          <w:rFonts w:ascii="Century Schoolbook" w:hAnsi="Century Schoolbook"/>
          <w:iCs/>
        </w:rPr>
        <w:t xml:space="preserve"> du budget </w:t>
      </w:r>
      <w:r>
        <w:rPr>
          <w:rFonts w:ascii="Century Schoolbook" w:hAnsi="Century Schoolbook"/>
          <w:iCs/>
        </w:rPr>
        <w:t>« eau et assainissement »</w:t>
      </w:r>
      <w:r w:rsidRPr="00374680">
        <w:rPr>
          <w:rFonts w:ascii="Century Schoolbook" w:hAnsi="Century Schoolbook"/>
          <w:iCs/>
        </w:rPr>
        <w:t xml:space="preserve"> qui présente les résultats suivants :</w:t>
      </w:r>
    </w:p>
    <w:p w14:paraId="65A37AA3" w14:textId="77777777" w:rsidR="003C7539" w:rsidRPr="00374680" w:rsidRDefault="003C7539" w:rsidP="003C7539">
      <w:pPr>
        <w:spacing w:after="0"/>
        <w:rPr>
          <w:rFonts w:ascii="Century Schoolbook" w:hAnsi="Century Schoolbook"/>
          <w:iCs/>
        </w:rPr>
      </w:pPr>
    </w:p>
    <w:p w14:paraId="4BA4AA36" w14:textId="77777777" w:rsidR="003C7539" w:rsidRPr="00374680" w:rsidRDefault="003C7539" w:rsidP="003C7539">
      <w:pPr>
        <w:spacing w:after="0"/>
        <w:rPr>
          <w:rFonts w:ascii="Century Schoolbook" w:hAnsi="Century Schoolbook"/>
          <w:iCs/>
          <w:u w:val="single"/>
        </w:rPr>
      </w:pPr>
      <w:r w:rsidRPr="00374680">
        <w:rPr>
          <w:rFonts w:ascii="Century Schoolbook" w:hAnsi="Century Schoolbook"/>
          <w:iCs/>
          <w:u w:val="single"/>
        </w:rPr>
        <w:t>Section de fonctionnement</w:t>
      </w:r>
    </w:p>
    <w:p w14:paraId="0722C225" w14:textId="58A5EB8B" w:rsidR="003C7539" w:rsidRPr="00B72ADA" w:rsidRDefault="003C7539" w:rsidP="003C7539">
      <w:pPr>
        <w:spacing w:after="0"/>
        <w:rPr>
          <w:rFonts w:ascii="Century Schoolbook" w:hAnsi="Century Schoolbook"/>
          <w:iCs/>
        </w:rPr>
      </w:pPr>
      <w:r w:rsidRPr="00B72ADA">
        <w:rPr>
          <w:rFonts w:ascii="Century Schoolbook" w:hAnsi="Century Schoolbook"/>
          <w:iCs/>
        </w:rPr>
        <w:t>Recettes réalisées 202</w:t>
      </w:r>
      <w:r w:rsidR="00755BD6">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sidRPr="00B72ADA">
        <w:rPr>
          <w:rFonts w:ascii="Century Schoolbook" w:hAnsi="Century Schoolbook"/>
          <w:iCs/>
        </w:rPr>
        <w:tab/>
      </w:r>
      <w:r>
        <w:rPr>
          <w:rFonts w:ascii="Century Schoolbook" w:hAnsi="Century Schoolbook"/>
          <w:iCs/>
        </w:rPr>
        <w:t xml:space="preserve"> </w:t>
      </w:r>
      <w:r w:rsidRPr="00B72ADA">
        <w:rPr>
          <w:rFonts w:ascii="Century Schoolbook" w:hAnsi="Century Schoolbook"/>
          <w:iCs/>
        </w:rPr>
        <w:t xml:space="preserve"> </w:t>
      </w:r>
      <w:r>
        <w:rPr>
          <w:rFonts w:ascii="Century Schoolbook" w:hAnsi="Century Schoolbook"/>
          <w:iCs/>
        </w:rPr>
        <w:t>1</w:t>
      </w:r>
      <w:r w:rsidR="00755BD6">
        <w:rPr>
          <w:rFonts w:ascii="Century Schoolbook" w:hAnsi="Century Schoolbook"/>
          <w:iCs/>
        </w:rPr>
        <w:t>14</w:t>
      </w:r>
      <w:proofErr w:type="gramEnd"/>
      <w:r w:rsidR="00755BD6">
        <w:rPr>
          <w:rFonts w:ascii="Century Schoolbook" w:hAnsi="Century Schoolbook"/>
          <w:iCs/>
        </w:rPr>
        <w:t> 534,78</w:t>
      </w:r>
    </w:p>
    <w:p w14:paraId="5B7EC7D4" w14:textId="1B7F3F2B" w:rsidR="003C7539" w:rsidRPr="00B72ADA" w:rsidRDefault="003C7539" w:rsidP="003C7539">
      <w:pPr>
        <w:spacing w:after="0"/>
        <w:rPr>
          <w:rFonts w:ascii="Century Schoolbook" w:hAnsi="Century Schoolbook"/>
          <w:iCs/>
        </w:rPr>
      </w:pPr>
      <w:r w:rsidRPr="00B72ADA">
        <w:rPr>
          <w:rFonts w:ascii="Century Schoolbook" w:hAnsi="Century Schoolbook"/>
          <w:iCs/>
        </w:rPr>
        <w:t>Dépenses réalisées 202</w:t>
      </w:r>
      <w:r w:rsidR="00755BD6">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Pr>
          <w:rFonts w:ascii="Century Schoolbook" w:hAnsi="Century Schoolbook"/>
          <w:iCs/>
        </w:rPr>
        <w:tab/>
      </w:r>
      <w:r w:rsidR="00755BD6">
        <w:rPr>
          <w:rFonts w:ascii="Century Schoolbook" w:hAnsi="Century Schoolbook"/>
          <w:iCs/>
        </w:rPr>
        <w:t xml:space="preserve">    91 033,60</w:t>
      </w:r>
    </w:p>
    <w:p w14:paraId="29C4E74F" w14:textId="516B47F7" w:rsidR="003C7539" w:rsidRPr="00B72ADA" w:rsidRDefault="003C7539" w:rsidP="003C7539">
      <w:pPr>
        <w:spacing w:after="0"/>
        <w:rPr>
          <w:rFonts w:ascii="Century Schoolbook" w:hAnsi="Century Schoolbook"/>
          <w:iCs/>
        </w:rPr>
      </w:pPr>
      <w:r w:rsidRPr="00B72ADA">
        <w:rPr>
          <w:rFonts w:ascii="Century Schoolbook" w:hAnsi="Century Schoolbook"/>
          <w:iCs/>
        </w:rPr>
        <w:t>Excédent reporté 202</w:t>
      </w:r>
      <w:r w:rsidR="00755BD6">
        <w:rPr>
          <w:rFonts w:ascii="Century Schoolbook" w:hAnsi="Century Schoolbook"/>
          <w:iCs/>
        </w:rPr>
        <w:t>1</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00755BD6">
        <w:rPr>
          <w:rFonts w:ascii="Century Schoolbook" w:hAnsi="Century Schoolbook"/>
          <w:iCs/>
        </w:rPr>
        <w:t xml:space="preserve">    35 282</w:t>
      </w:r>
      <w:r w:rsidR="00755BD6" w:rsidRPr="00B72ADA">
        <w:rPr>
          <w:rFonts w:ascii="Century Schoolbook" w:hAnsi="Century Schoolbook"/>
          <w:iCs/>
        </w:rPr>
        <w:t>,</w:t>
      </w:r>
      <w:r w:rsidR="00755BD6">
        <w:rPr>
          <w:rFonts w:ascii="Century Schoolbook" w:hAnsi="Century Schoolbook"/>
          <w:iCs/>
        </w:rPr>
        <w:t>03</w:t>
      </w:r>
    </w:p>
    <w:p w14:paraId="01EA8CA2" w14:textId="3ECCCCB1" w:rsidR="003C7539" w:rsidRPr="00B72ADA" w:rsidRDefault="003C7539" w:rsidP="003C7539">
      <w:pPr>
        <w:spacing w:after="0"/>
        <w:rPr>
          <w:rFonts w:ascii="Century Schoolbook" w:hAnsi="Century Schoolbook"/>
          <w:iCs/>
        </w:rPr>
      </w:pPr>
      <w:r w:rsidRPr="00B72ADA">
        <w:rPr>
          <w:rFonts w:ascii="Century Schoolbook" w:hAnsi="Century Schoolbook"/>
          <w:iCs/>
        </w:rPr>
        <w:t>Résultat excédentaire 202</w:t>
      </w:r>
      <w:r w:rsidR="00755BD6">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t xml:space="preserve">  </w:t>
      </w:r>
      <w:r>
        <w:rPr>
          <w:rFonts w:ascii="Century Schoolbook" w:hAnsi="Century Schoolbook"/>
          <w:iCs/>
        </w:rPr>
        <w:t xml:space="preserve">  </w:t>
      </w:r>
      <w:r w:rsidR="00452392">
        <w:rPr>
          <w:rFonts w:ascii="Century Schoolbook" w:hAnsi="Century Schoolbook"/>
          <w:iCs/>
        </w:rPr>
        <w:t>58 783,21</w:t>
      </w:r>
    </w:p>
    <w:p w14:paraId="1E21C88B" w14:textId="77777777" w:rsidR="003C7539" w:rsidRPr="00B72ADA" w:rsidRDefault="003C7539" w:rsidP="003C7539">
      <w:pPr>
        <w:spacing w:after="0"/>
        <w:rPr>
          <w:rFonts w:ascii="Century Schoolbook" w:hAnsi="Century Schoolbook"/>
          <w:iCs/>
        </w:rPr>
      </w:pPr>
    </w:p>
    <w:p w14:paraId="11173DFD" w14:textId="77777777" w:rsidR="003C7539" w:rsidRPr="00B72ADA" w:rsidRDefault="003C7539" w:rsidP="003C7539">
      <w:pPr>
        <w:spacing w:after="0"/>
        <w:rPr>
          <w:rFonts w:ascii="Century Schoolbook" w:hAnsi="Century Schoolbook"/>
          <w:iCs/>
          <w:u w:val="single"/>
        </w:rPr>
      </w:pPr>
      <w:r w:rsidRPr="00B72ADA">
        <w:rPr>
          <w:rFonts w:ascii="Century Schoolbook" w:hAnsi="Century Schoolbook"/>
          <w:iCs/>
          <w:u w:val="single"/>
        </w:rPr>
        <w:t>Section d’investissement</w:t>
      </w:r>
    </w:p>
    <w:p w14:paraId="43B1D3F3" w14:textId="59A1A480" w:rsidR="003C7539" w:rsidRPr="00B72ADA" w:rsidRDefault="003C7539" w:rsidP="003C7539">
      <w:pPr>
        <w:spacing w:after="0"/>
        <w:rPr>
          <w:rFonts w:ascii="Century Schoolbook" w:hAnsi="Century Schoolbook"/>
          <w:iCs/>
        </w:rPr>
      </w:pPr>
      <w:r w:rsidRPr="00B72ADA">
        <w:rPr>
          <w:rFonts w:ascii="Century Schoolbook" w:hAnsi="Century Schoolbook"/>
          <w:iCs/>
        </w:rPr>
        <w:t>Recettes réalisées 202</w:t>
      </w:r>
      <w:r w:rsidR="00755BD6">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Pr>
          <w:rFonts w:ascii="Century Schoolbook" w:hAnsi="Century Schoolbook"/>
          <w:iCs/>
        </w:rPr>
        <w:t xml:space="preserve"> </w:t>
      </w:r>
      <w:r w:rsidRPr="00B72ADA">
        <w:rPr>
          <w:rFonts w:ascii="Century Schoolbook" w:hAnsi="Century Schoolbook"/>
          <w:iCs/>
        </w:rPr>
        <w:t xml:space="preserve">   </w:t>
      </w:r>
      <w:r w:rsidR="00755BD6">
        <w:rPr>
          <w:rFonts w:ascii="Century Schoolbook" w:hAnsi="Century Schoolbook"/>
          <w:iCs/>
        </w:rPr>
        <w:t>28 598,00</w:t>
      </w:r>
    </w:p>
    <w:p w14:paraId="181CDE3B" w14:textId="64B1D8E6" w:rsidR="003C7539" w:rsidRPr="00B72ADA" w:rsidRDefault="003C7539" w:rsidP="003C7539">
      <w:pPr>
        <w:spacing w:after="0"/>
        <w:rPr>
          <w:rFonts w:ascii="Century Schoolbook" w:hAnsi="Century Schoolbook"/>
          <w:iCs/>
        </w:rPr>
      </w:pPr>
      <w:r w:rsidRPr="00B72ADA">
        <w:rPr>
          <w:rFonts w:ascii="Century Schoolbook" w:hAnsi="Century Schoolbook"/>
          <w:iCs/>
        </w:rPr>
        <w:t>Dépenses réalisées 202</w:t>
      </w:r>
      <w:r w:rsidR="00755BD6">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Pr>
          <w:rFonts w:ascii="Century Schoolbook" w:hAnsi="Century Schoolbook"/>
          <w:iCs/>
        </w:rPr>
        <w:tab/>
      </w:r>
      <w:r w:rsidR="00755BD6">
        <w:rPr>
          <w:rFonts w:ascii="Century Schoolbook" w:hAnsi="Century Schoolbook"/>
          <w:iCs/>
        </w:rPr>
        <w:t xml:space="preserve">      2 247,99</w:t>
      </w:r>
    </w:p>
    <w:p w14:paraId="268645D1" w14:textId="70B06016" w:rsidR="003C7539" w:rsidRDefault="003C7539" w:rsidP="003C7539">
      <w:pPr>
        <w:spacing w:after="0"/>
        <w:rPr>
          <w:rFonts w:ascii="Century Schoolbook" w:hAnsi="Century Schoolbook"/>
          <w:iCs/>
        </w:rPr>
      </w:pPr>
      <w:r w:rsidRPr="00253046">
        <w:rPr>
          <w:rFonts w:ascii="Century Schoolbook" w:hAnsi="Century Schoolbook"/>
          <w:iCs/>
        </w:rPr>
        <w:t xml:space="preserve">Affectation </w:t>
      </w:r>
      <w:r>
        <w:rPr>
          <w:rFonts w:ascii="Century Schoolbook" w:hAnsi="Century Schoolbook"/>
          <w:iCs/>
        </w:rPr>
        <w:t>excédent</w:t>
      </w:r>
      <w:r w:rsidRPr="00253046">
        <w:rPr>
          <w:rFonts w:ascii="Century Schoolbook" w:hAnsi="Century Schoolbook"/>
          <w:iCs/>
        </w:rPr>
        <w:t xml:space="preserve"> 202</w:t>
      </w:r>
      <w:r w:rsidR="00755BD6">
        <w:rPr>
          <w:rFonts w:ascii="Century Schoolbook" w:hAnsi="Century Schoolbook"/>
          <w:iCs/>
        </w:rPr>
        <w:t>1</w:t>
      </w:r>
      <w:r w:rsidRPr="00253046">
        <w:rPr>
          <w:rFonts w:ascii="Century Schoolbook" w:hAnsi="Century Schoolbook"/>
          <w:iCs/>
        </w:rPr>
        <w:t> :</w:t>
      </w:r>
      <w:r w:rsidRPr="00253046">
        <w:rPr>
          <w:rFonts w:ascii="Century Schoolbook" w:hAnsi="Century Schoolbook"/>
          <w:iCs/>
        </w:rPr>
        <w:tab/>
      </w:r>
      <w:r w:rsidRPr="00253046">
        <w:rPr>
          <w:rFonts w:ascii="Century Schoolbook" w:hAnsi="Century Schoolbook"/>
          <w:iCs/>
        </w:rPr>
        <w:tab/>
      </w:r>
      <w:proofErr w:type="gramStart"/>
      <w:r w:rsidRPr="00253046">
        <w:rPr>
          <w:rFonts w:ascii="Century Schoolbook" w:hAnsi="Century Schoolbook"/>
          <w:iCs/>
        </w:rPr>
        <w:tab/>
        <w:t xml:space="preserve">  </w:t>
      </w:r>
      <w:r w:rsidR="00B50816">
        <w:rPr>
          <w:rFonts w:ascii="Century Schoolbook" w:hAnsi="Century Schoolbook"/>
          <w:iCs/>
        </w:rPr>
        <w:t>124</w:t>
      </w:r>
      <w:proofErr w:type="gramEnd"/>
      <w:r w:rsidR="00B50816">
        <w:rPr>
          <w:rFonts w:ascii="Century Schoolbook" w:hAnsi="Century Schoolbook"/>
          <w:iCs/>
        </w:rPr>
        <w:t xml:space="preserve"> 423,69</w:t>
      </w:r>
    </w:p>
    <w:p w14:paraId="0831283D" w14:textId="1D8EE74A" w:rsidR="003C7539" w:rsidRPr="00374680" w:rsidRDefault="003C7539" w:rsidP="003C7539">
      <w:pPr>
        <w:spacing w:after="0"/>
        <w:rPr>
          <w:rFonts w:ascii="Century Schoolbook" w:hAnsi="Century Schoolbook"/>
          <w:iCs/>
        </w:rPr>
      </w:pPr>
      <w:r w:rsidRPr="00B72ADA">
        <w:rPr>
          <w:rFonts w:ascii="Century Schoolbook" w:hAnsi="Century Schoolbook"/>
          <w:iCs/>
        </w:rPr>
        <w:t>Résultat excédentaire</w:t>
      </w:r>
      <w:r>
        <w:rPr>
          <w:rFonts w:ascii="Century Schoolbook" w:hAnsi="Century Schoolbook"/>
          <w:iCs/>
        </w:rPr>
        <w:t xml:space="preserve"> 202</w:t>
      </w:r>
      <w:r w:rsidR="00755BD6">
        <w:rPr>
          <w:rFonts w:ascii="Century Schoolbook" w:hAnsi="Century Schoolbook"/>
          <w:iCs/>
        </w:rPr>
        <w:t>2</w:t>
      </w:r>
      <w:r>
        <w:rPr>
          <w:rFonts w:ascii="Century Schoolbook" w:hAnsi="Century Schoolbook"/>
          <w:iCs/>
        </w:rPr>
        <w:tab/>
      </w:r>
      <w:r>
        <w:rPr>
          <w:rFonts w:ascii="Century Schoolbook" w:hAnsi="Century Schoolbook"/>
          <w:iCs/>
        </w:rPr>
        <w:tab/>
        <w:t xml:space="preserve">            </w:t>
      </w:r>
      <w:r w:rsidR="00B50816">
        <w:rPr>
          <w:rFonts w:ascii="Century Schoolbook" w:hAnsi="Century Schoolbook"/>
          <w:iCs/>
        </w:rPr>
        <w:t xml:space="preserve"> </w:t>
      </w:r>
      <w:r w:rsidR="00452392">
        <w:rPr>
          <w:rFonts w:ascii="Century Schoolbook" w:hAnsi="Century Schoolbook"/>
          <w:iCs/>
        </w:rPr>
        <w:t>150 773,70</w:t>
      </w:r>
    </w:p>
    <w:bookmarkEnd w:id="10"/>
    <w:p w14:paraId="60E1604F" w14:textId="77777777" w:rsidR="003C7539" w:rsidRDefault="003C7539" w:rsidP="003C7539">
      <w:pPr>
        <w:spacing w:after="0"/>
        <w:rPr>
          <w:rFonts w:ascii="Times New Roman" w:hAnsi="Times New Roman" w:cs="Times New Roman"/>
          <w:b/>
          <w:iCs/>
          <w:sz w:val="24"/>
          <w:szCs w:val="24"/>
          <w:u w:val="single"/>
        </w:rPr>
      </w:pPr>
    </w:p>
    <w:p w14:paraId="4138A0B9" w14:textId="77777777" w:rsidR="003C7539" w:rsidRPr="00D53510" w:rsidRDefault="003C7539" w:rsidP="003C7539">
      <w:pPr>
        <w:spacing w:after="0"/>
        <w:rPr>
          <w:rFonts w:ascii="Times New Roman" w:hAnsi="Times New Roman" w:cs="Times New Roman"/>
          <w:b/>
          <w:iCs/>
          <w:sz w:val="24"/>
          <w:szCs w:val="24"/>
          <w:u w:val="single"/>
        </w:rPr>
      </w:pPr>
    </w:p>
    <w:p w14:paraId="347AB3DF" w14:textId="776B5BE4" w:rsidR="003C7539" w:rsidRPr="00B50816"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1" w:name="_Hlk132817851"/>
      <w:r w:rsidRPr="00B50816">
        <w:rPr>
          <w:rFonts w:ascii="Times New Roman" w:hAnsi="Times New Roman" w:cs="Times New Roman"/>
          <w:b/>
          <w:iCs/>
          <w:sz w:val="24"/>
          <w:szCs w:val="24"/>
          <w:u w:val="single"/>
        </w:rPr>
        <w:t>Approbation du compte de gestion 2022 du budget annexe « eau et assainissement »</w:t>
      </w:r>
    </w:p>
    <w:p w14:paraId="6253439B" w14:textId="77777777" w:rsidR="003C7539" w:rsidRDefault="003C7539" w:rsidP="003C7539">
      <w:pPr>
        <w:spacing w:after="0"/>
        <w:rPr>
          <w:rFonts w:ascii="Times New Roman" w:hAnsi="Times New Roman" w:cs="Times New Roman"/>
          <w:b/>
          <w:iCs/>
          <w:sz w:val="24"/>
          <w:szCs w:val="24"/>
          <w:u w:val="single"/>
        </w:rPr>
      </w:pPr>
    </w:p>
    <w:p w14:paraId="2F558A18" w14:textId="176C8204" w:rsidR="003C7539" w:rsidRPr="00374680" w:rsidRDefault="003C7539" w:rsidP="003C7539">
      <w:pPr>
        <w:pStyle w:val="Paragraphedeliste"/>
        <w:spacing w:after="0"/>
        <w:ind w:left="0"/>
        <w:jc w:val="both"/>
        <w:rPr>
          <w:rFonts w:ascii="Century Schoolbook" w:hAnsi="Century Schoolbook"/>
          <w:iCs/>
        </w:rPr>
      </w:pPr>
      <w:r w:rsidRPr="00374680">
        <w:rPr>
          <w:rFonts w:ascii="Times New Roman" w:hAnsi="Times New Roman" w:cs="Times New Roman"/>
          <w:iCs/>
          <w:sz w:val="24"/>
          <w:szCs w:val="24"/>
        </w:rPr>
        <w:t xml:space="preserve">Considérant la réception du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de </w:t>
      </w:r>
      <w:r>
        <w:rPr>
          <w:rFonts w:ascii="Times New Roman" w:hAnsi="Times New Roman" w:cs="Times New Roman"/>
          <w:iCs/>
          <w:sz w:val="24"/>
          <w:szCs w:val="24"/>
        </w:rPr>
        <w:t>g</w:t>
      </w:r>
      <w:r w:rsidRPr="00374680">
        <w:rPr>
          <w:rFonts w:ascii="Times New Roman" w:hAnsi="Times New Roman" w:cs="Times New Roman"/>
          <w:iCs/>
          <w:sz w:val="24"/>
          <w:szCs w:val="24"/>
        </w:rPr>
        <w:t>estion 202</w:t>
      </w:r>
      <w:r w:rsidR="00B50816">
        <w:rPr>
          <w:rFonts w:ascii="Times New Roman" w:hAnsi="Times New Roman" w:cs="Times New Roman"/>
          <w:iCs/>
          <w:sz w:val="24"/>
          <w:szCs w:val="24"/>
        </w:rPr>
        <w:t>2</w:t>
      </w:r>
      <w:r>
        <w:rPr>
          <w:rFonts w:ascii="Times New Roman" w:hAnsi="Times New Roman" w:cs="Times New Roman"/>
          <w:iCs/>
          <w:sz w:val="24"/>
          <w:szCs w:val="24"/>
        </w:rPr>
        <w:t xml:space="preserve"> du budget « eau et assainissement »</w:t>
      </w:r>
      <w:r w:rsidRPr="00374680">
        <w:rPr>
          <w:rFonts w:ascii="Times New Roman" w:hAnsi="Times New Roman" w:cs="Times New Roman"/>
          <w:iCs/>
          <w:sz w:val="24"/>
          <w:szCs w:val="24"/>
        </w:rPr>
        <w:t xml:space="preserve"> opéré par le Service de </w:t>
      </w:r>
      <w:r>
        <w:rPr>
          <w:rFonts w:ascii="Times New Roman" w:hAnsi="Times New Roman" w:cs="Times New Roman"/>
          <w:iCs/>
          <w:sz w:val="24"/>
          <w:szCs w:val="24"/>
        </w:rPr>
        <w:t>g</w:t>
      </w:r>
      <w:r w:rsidRPr="00374680">
        <w:rPr>
          <w:rFonts w:ascii="Times New Roman" w:hAnsi="Times New Roman" w:cs="Times New Roman"/>
          <w:iCs/>
          <w:sz w:val="24"/>
          <w:szCs w:val="24"/>
        </w:rPr>
        <w:t xml:space="preserve">estion </w:t>
      </w:r>
      <w:r>
        <w:rPr>
          <w:rFonts w:ascii="Times New Roman" w:hAnsi="Times New Roman" w:cs="Times New Roman"/>
          <w:iCs/>
          <w:sz w:val="24"/>
          <w:szCs w:val="24"/>
        </w:rPr>
        <w:t>c</w:t>
      </w:r>
      <w:r w:rsidRPr="00374680">
        <w:rPr>
          <w:rFonts w:ascii="Times New Roman" w:hAnsi="Times New Roman" w:cs="Times New Roman"/>
          <w:iCs/>
          <w:sz w:val="24"/>
          <w:szCs w:val="24"/>
        </w:rPr>
        <w:t>omptable des Andelys,</w:t>
      </w:r>
      <w:r>
        <w:rPr>
          <w:rFonts w:ascii="Times New Roman" w:hAnsi="Times New Roman" w:cs="Times New Roman"/>
          <w:iCs/>
          <w:sz w:val="24"/>
          <w:szCs w:val="24"/>
        </w:rPr>
        <w:t xml:space="preserve"> c</w:t>
      </w:r>
      <w:r w:rsidRPr="00374680">
        <w:rPr>
          <w:rFonts w:ascii="Times New Roman" w:hAnsi="Times New Roman" w:cs="Times New Roman"/>
          <w:iCs/>
          <w:sz w:val="24"/>
          <w:szCs w:val="24"/>
        </w:rPr>
        <w:t xml:space="preserve">onsidérant que ce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de </w:t>
      </w:r>
      <w:r>
        <w:rPr>
          <w:rFonts w:ascii="Times New Roman" w:hAnsi="Times New Roman" w:cs="Times New Roman"/>
          <w:iCs/>
          <w:sz w:val="24"/>
          <w:szCs w:val="24"/>
        </w:rPr>
        <w:t>g</w:t>
      </w:r>
      <w:r w:rsidRPr="00374680">
        <w:rPr>
          <w:rFonts w:ascii="Times New Roman" w:hAnsi="Times New Roman" w:cs="Times New Roman"/>
          <w:iCs/>
          <w:sz w:val="24"/>
          <w:szCs w:val="24"/>
        </w:rPr>
        <w:t xml:space="preserve">estion n’appelle ni modification ni remarque, et qu’il est en tout point conforme au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w:t>
      </w:r>
      <w:r>
        <w:rPr>
          <w:rFonts w:ascii="Times New Roman" w:hAnsi="Times New Roman" w:cs="Times New Roman"/>
          <w:iCs/>
          <w:sz w:val="24"/>
          <w:szCs w:val="24"/>
        </w:rPr>
        <w:t>a</w:t>
      </w:r>
      <w:r w:rsidRPr="00374680">
        <w:rPr>
          <w:rFonts w:ascii="Times New Roman" w:hAnsi="Times New Roman" w:cs="Times New Roman"/>
          <w:iCs/>
          <w:sz w:val="24"/>
          <w:szCs w:val="24"/>
        </w:rPr>
        <w:t>dministratif 202</w:t>
      </w:r>
      <w:r w:rsidR="00B50816">
        <w:rPr>
          <w:rFonts w:ascii="Times New Roman" w:hAnsi="Times New Roman" w:cs="Times New Roman"/>
          <w:iCs/>
          <w:sz w:val="24"/>
          <w:szCs w:val="24"/>
        </w:rPr>
        <w:t>2</w:t>
      </w:r>
      <w:r w:rsidRPr="00374680">
        <w:rPr>
          <w:rFonts w:ascii="Times New Roman" w:hAnsi="Times New Roman" w:cs="Times New Roman"/>
          <w:iCs/>
          <w:sz w:val="24"/>
          <w:szCs w:val="24"/>
        </w:rPr>
        <w:t xml:space="preserve"> d</w:t>
      </w:r>
      <w:r>
        <w:rPr>
          <w:rFonts w:ascii="Times New Roman" w:hAnsi="Times New Roman" w:cs="Times New Roman"/>
          <w:iCs/>
          <w:sz w:val="24"/>
          <w:szCs w:val="24"/>
        </w:rPr>
        <w:t>u budget « eau et assainissement »</w:t>
      </w:r>
      <w:r w:rsidRPr="00374680">
        <w:rPr>
          <w:rFonts w:ascii="Times New Roman" w:hAnsi="Times New Roman" w:cs="Times New Roman"/>
          <w:iCs/>
          <w:sz w:val="24"/>
          <w:szCs w:val="24"/>
        </w:rPr>
        <w:t xml:space="preserve">, le </w:t>
      </w:r>
      <w:r>
        <w:rPr>
          <w:rFonts w:ascii="Times New Roman" w:hAnsi="Times New Roman" w:cs="Times New Roman"/>
          <w:iCs/>
          <w:sz w:val="24"/>
          <w:szCs w:val="24"/>
        </w:rPr>
        <w:t>c</w:t>
      </w:r>
      <w:r w:rsidRPr="00374680">
        <w:rPr>
          <w:rFonts w:ascii="Times New Roman" w:hAnsi="Times New Roman" w:cs="Times New Roman"/>
          <w:iCs/>
          <w:sz w:val="24"/>
          <w:szCs w:val="24"/>
        </w:rPr>
        <w:t xml:space="preserve">onseil </w:t>
      </w:r>
      <w:r>
        <w:rPr>
          <w:rFonts w:ascii="Times New Roman" w:hAnsi="Times New Roman" w:cs="Times New Roman"/>
          <w:iCs/>
          <w:sz w:val="24"/>
          <w:szCs w:val="24"/>
        </w:rPr>
        <w:t>m</w:t>
      </w:r>
      <w:r w:rsidRPr="00374680">
        <w:rPr>
          <w:rFonts w:ascii="Times New Roman" w:hAnsi="Times New Roman" w:cs="Times New Roman"/>
          <w:iCs/>
          <w:sz w:val="24"/>
          <w:szCs w:val="24"/>
        </w:rPr>
        <w:t xml:space="preserve">unicipal approuve le </w:t>
      </w:r>
      <w:r>
        <w:rPr>
          <w:rFonts w:ascii="Times New Roman" w:hAnsi="Times New Roman" w:cs="Times New Roman"/>
          <w:iCs/>
          <w:sz w:val="24"/>
          <w:szCs w:val="24"/>
        </w:rPr>
        <w:t>c</w:t>
      </w:r>
      <w:r w:rsidRPr="00374680">
        <w:rPr>
          <w:rFonts w:ascii="Times New Roman" w:hAnsi="Times New Roman" w:cs="Times New Roman"/>
          <w:iCs/>
          <w:sz w:val="24"/>
          <w:szCs w:val="24"/>
        </w:rPr>
        <w:t xml:space="preserve">ompte de </w:t>
      </w:r>
      <w:r>
        <w:rPr>
          <w:rFonts w:ascii="Times New Roman" w:hAnsi="Times New Roman" w:cs="Times New Roman"/>
          <w:iCs/>
          <w:sz w:val="24"/>
          <w:szCs w:val="24"/>
        </w:rPr>
        <w:t>g</w:t>
      </w:r>
      <w:r w:rsidRPr="00374680">
        <w:rPr>
          <w:rFonts w:ascii="Times New Roman" w:hAnsi="Times New Roman" w:cs="Times New Roman"/>
          <w:iCs/>
          <w:sz w:val="24"/>
          <w:szCs w:val="24"/>
        </w:rPr>
        <w:t>estion 202</w:t>
      </w:r>
      <w:r w:rsidR="00B50816">
        <w:rPr>
          <w:rFonts w:ascii="Times New Roman" w:hAnsi="Times New Roman" w:cs="Times New Roman"/>
          <w:iCs/>
          <w:sz w:val="24"/>
          <w:szCs w:val="24"/>
        </w:rPr>
        <w:t>2</w:t>
      </w:r>
      <w:r w:rsidRPr="00374680">
        <w:rPr>
          <w:rFonts w:ascii="Times New Roman" w:hAnsi="Times New Roman" w:cs="Times New Roman"/>
          <w:iCs/>
          <w:sz w:val="24"/>
          <w:szCs w:val="24"/>
        </w:rPr>
        <w:t xml:space="preserve"> du budget </w:t>
      </w:r>
      <w:r>
        <w:rPr>
          <w:rFonts w:ascii="Times New Roman" w:hAnsi="Times New Roman" w:cs="Times New Roman"/>
          <w:iCs/>
          <w:sz w:val="24"/>
          <w:szCs w:val="24"/>
        </w:rPr>
        <w:t>« eau et assainissement »</w:t>
      </w:r>
      <w:r w:rsidRPr="00374680">
        <w:rPr>
          <w:rFonts w:ascii="Century Schoolbook" w:hAnsi="Century Schoolbook"/>
          <w:iCs/>
        </w:rPr>
        <w:t>.</w:t>
      </w:r>
    </w:p>
    <w:bookmarkEnd w:id="11"/>
    <w:p w14:paraId="7F9F8D10" w14:textId="77777777" w:rsidR="003C7539" w:rsidRPr="00374680" w:rsidRDefault="003C7539" w:rsidP="003C7539">
      <w:pPr>
        <w:spacing w:after="0"/>
        <w:rPr>
          <w:rFonts w:ascii="Times New Roman" w:hAnsi="Times New Roman" w:cs="Times New Roman"/>
          <w:b/>
          <w:iCs/>
          <w:sz w:val="24"/>
          <w:szCs w:val="24"/>
          <w:u w:val="single"/>
        </w:rPr>
      </w:pPr>
    </w:p>
    <w:p w14:paraId="26F3908E" w14:textId="0BA83703" w:rsidR="003C7539" w:rsidRPr="00452392"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2" w:name="_Hlk132817917"/>
      <w:r w:rsidRPr="00452392">
        <w:rPr>
          <w:rFonts w:ascii="Times New Roman" w:hAnsi="Times New Roman" w:cs="Times New Roman"/>
          <w:b/>
          <w:iCs/>
          <w:sz w:val="24"/>
          <w:szCs w:val="24"/>
          <w:u w:val="single"/>
        </w:rPr>
        <w:t xml:space="preserve">Affectation du résultat de l’exercice 2022 – budget annexe « eau et assainissement » </w:t>
      </w:r>
    </w:p>
    <w:p w14:paraId="68FD673C" w14:textId="77777777" w:rsidR="003C7539" w:rsidRDefault="003C7539" w:rsidP="003C7539">
      <w:pPr>
        <w:spacing w:after="0"/>
        <w:rPr>
          <w:rFonts w:ascii="Times New Roman" w:hAnsi="Times New Roman" w:cs="Times New Roman"/>
          <w:b/>
          <w:iCs/>
          <w:sz w:val="24"/>
          <w:szCs w:val="24"/>
          <w:u w:val="single"/>
        </w:rPr>
      </w:pPr>
    </w:p>
    <w:p w14:paraId="5BD0923D" w14:textId="77777777" w:rsidR="00B50816" w:rsidRPr="00595A87" w:rsidRDefault="00B50816" w:rsidP="00B5081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Après avoir entendu le compte administratif de l'exercice 2022 </w:t>
      </w:r>
      <w:r>
        <w:rPr>
          <w:rFonts w:ascii="Times New Roman" w:hAnsi="Times New Roman" w:cs="Times New Roman"/>
          <w:sz w:val="24"/>
          <w:szCs w:val="24"/>
        </w:rPr>
        <w:t>du budget annexe « eau et assainissement »,</w:t>
      </w:r>
    </w:p>
    <w:p w14:paraId="6B870FF0" w14:textId="77777777" w:rsidR="00B50816" w:rsidRPr="00595A87" w:rsidRDefault="00B50816" w:rsidP="00B50816">
      <w:pPr>
        <w:spacing w:after="120"/>
        <w:rPr>
          <w:rFonts w:ascii="Times New Roman" w:hAnsi="Times New Roman" w:cs="Times New Roman"/>
          <w:sz w:val="24"/>
          <w:szCs w:val="24"/>
        </w:rPr>
      </w:pPr>
      <w:r w:rsidRPr="00595A87">
        <w:rPr>
          <w:rFonts w:ascii="Times New Roman" w:hAnsi="Times New Roman" w:cs="Times New Roman"/>
          <w:sz w:val="24"/>
          <w:szCs w:val="24"/>
        </w:rPr>
        <w:t>Statuant sur l'affectation du résultat de fonctionnement 2022</w:t>
      </w:r>
      <w:r>
        <w:rPr>
          <w:rFonts w:ascii="Times New Roman" w:hAnsi="Times New Roman" w:cs="Times New Roman"/>
          <w:sz w:val="24"/>
          <w:szCs w:val="24"/>
        </w:rPr>
        <w:t xml:space="preserve"> et c</w:t>
      </w:r>
      <w:r w:rsidRPr="00595A87">
        <w:rPr>
          <w:rFonts w:ascii="Times New Roman" w:hAnsi="Times New Roman" w:cs="Times New Roman"/>
          <w:sz w:val="24"/>
          <w:szCs w:val="24"/>
        </w:rPr>
        <w:t>onstatant que le compte administratif présente les résultats suivants :</w:t>
      </w:r>
    </w:p>
    <w:p w14:paraId="377B6BF7" w14:textId="77777777" w:rsidR="00B50816" w:rsidRDefault="00B50816" w:rsidP="00EF7369">
      <w:pPr>
        <w:spacing w:after="0"/>
        <w:rPr>
          <w:rFonts w:ascii="Times New Roman" w:hAnsi="Times New Roman" w:cs="Times New Roman"/>
          <w:sz w:val="24"/>
          <w:szCs w:val="24"/>
        </w:rPr>
      </w:pPr>
      <w:r w:rsidRPr="00595A87">
        <w:rPr>
          <w:rFonts w:ascii="Times New Roman" w:hAnsi="Times New Roman" w:cs="Times New Roman"/>
          <w:sz w:val="24"/>
          <w:szCs w:val="24"/>
        </w:rPr>
        <w:t xml:space="preserve"> Résultat de la section d’investissement </w:t>
      </w:r>
      <w:r>
        <w:rPr>
          <w:rFonts w:ascii="Times New Roman" w:hAnsi="Times New Roman" w:cs="Times New Roman"/>
          <w:sz w:val="24"/>
          <w:szCs w:val="24"/>
        </w:rPr>
        <w:t xml:space="preserve">– </w:t>
      </w:r>
      <w:r>
        <w:rPr>
          <w:rFonts w:ascii="Times New Roman" w:hAnsi="Times New Roman" w:cs="Times New Roman"/>
          <w:sz w:val="24"/>
          <w:szCs w:val="24"/>
        </w:rPr>
        <w:tab/>
        <w:t>compte administratif 2021</w:t>
      </w:r>
      <w:proofErr w:type="gramStart"/>
      <w:r>
        <w:rPr>
          <w:rFonts w:ascii="Times New Roman" w:hAnsi="Times New Roman" w:cs="Times New Roman"/>
          <w:sz w:val="24"/>
          <w:szCs w:val="24"/>
        </w:rPr>
        <w:tab/>
        <w:t xml:space="preserve">  124</w:t>
      </w:r>
      <w:proofErr w:type="gramEnd"/>
      <w:r>
        <w:rPr>
          <w:rFonts w:ascii="Times New Roman" w:hAnsi="Times New Roman" w:cs="Times New Roman"/>
          <w:sz w:val="24"/>
          <w:szCs w:val="24"/>
        </w:rPr>
        <w:t> 423,69 €</w:t>
      </w:r>
    </w:p>
    <w:p w14:paraId="14E9AD49" w14:textId="77777777" w:rsidR="00B50816" w:rsidRPr="00595A87" w:rsidRDefault="00B50816" w:rsidP="00EF7369">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Compte administratif </w:t>
      </w:r>
      <w:r w:rsidRPr="00595A87">
        <w:rPr>
          <w:rFonts w:ascii="Times New Roman" w:hAnsi="Times New Roman" w:cs="Times New Roman"/>
          <w:sz w:val="24"/>
          <w:szCs w:val="24"/>
        </w:rPr>
        <w:t>2022</w:t>
      </w:r>
      <w:r w:rsidRPr="00595A87">
        <w:rPr>
          <w:rFonts w:ascii="Times New Roman" w:hAnsi="Times New Roman" w:cs="Times New Roman"/>
          <w:sz w:val="24"/>
          <w:szCs w:val="24"/>
        </w:rPr>
        <w:tab/>
      </w:r>
      <w:r>
        <w:rPr>
          <w:rFonts w:ascii="Times New Roman" w:hAnsi="Times New Roman" w:cs="Times New Roman"/>
          <w:sz w:val="24"/>
          <w:szCs w:val="24"/>
        </w:rPr>
        <w:t xml:space="preserve">    26 350,01</w:t>
      </w:r>
      <w:r w:rsidRPr="00595A87">
        <w:rPr>
          <w:rFonts w:ascii="Times New Roman" w:hAnsi="Times New Roman" w:cs="Times New Roman"/>
          <w:sz w:val="24"/>
          <w:szCs w:val="24"/>
        </w:rPr>
        <w:t xml:space="preserve"> € </w:t>
      </w:r>
    </w:p>
    <w:p w14:paraId="63A99917" w14:textId="77777777" w:rsidR="00B50816" w:rsidRPr="00595A87" w:rsidRDefault="00B50816" w:rsidP="0091625F">
      <w:pPr>
        <w:spacing w:after="120"/>
        <w:ind w:left="3538" w:firstLine="709"/>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150</w:t>
      </w:r>
      <w:proofErr w:type="gramEnd"/>
      <w:r>
        <w:rPr>
          <w:rFonts w:ascii="Times New Roman" w:hAnsi="Times New Roman" w:cs="Times New Roman"/>
          <w:sz w:val="24"/>
          <w:szCs w:val="24"/>
        </w:rPr>
        <w:t> 773,70</w:t>
      </w:r>
      <w:r w:rsidRPr="00595A87">
        <w:rPr>
          <w:rFonts w:ascii="Times New Roman" w:hAnsi="Times New Roman" w:cs="Times New Roman"/>
          <w:sz w:val="24"/>
          <w:szCs w:val="24"/>
        </w:rPr>
        <w:t xml:space="preserve"> € </w:t>
      </w:r>
    </w:p>
    <w:p w14:paraId="7C6303CF" w14:textId="77777777" w:rsidR="00B50816" w:rsidRDefault="00B50816" w:rsidP="00EF7369">
      <w:pPr>
        <w:spacing w:after="0"/>
        <w:rPr>
          <w:rFonts w:ascii="Times New Roman" w:hAnsi="Times New Roman" w:cs="Times New Roman"/>
          <w:sz w:val="24"/>
          <w:szCs w:val="24"/>
        </w:rPr>
      </w:pPr>
      <w:r>
        <w:rPr>
          <w:rFonts w:ascii="Times New Roman" w:hAnsi="Times New Roman" w:cs="Times New Roman"/>
          <w:sz w:val="24"/>
          <w:szCs w:val="24"/>
        </w:rPr>
        <w:t>Besoin de financement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compte administratif 2021</w:t>
      </w:r>
      <w:r>
        <w:rPr>
          <w:rFonts w:ascii="Times New Roman" w:hAnsi="Times New Roman" w:cs="Times New Roman"/>
          <w:sz w:val="24"/>
          <w:szCs w:val="24"/>
        </w:rPr>
        <w:tab/>
        <w:t>-124 423,69 €</w:t>
      </w:r>
    </w:p>
    <w:p w14:paraId="7D961115" w14:textId="77777777" w:rsidR="00B50816" w:rsidRPr="00595A87" w:rsidRDefault="00B50816" w:rsidP="00EF7369">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Compte administratif </w:t>
      </w:r>
      <w:r w:rsidRPr="00595A87">
        <w:rPr>
          <w:rFonts w:ascii="Times New Roman" w:hAnsi="Times New Roman" w:cs="Times New Roman"/>
          <w:sz w:val="24"/>
          <w:szCs w:val="24"/>
        </w:rPr>
        <w:t>2022</w:t>
      </w:r>
      <w:r>
        <w:rPr>
          <w:rFonts w:ascii="Times New Roman" w:hAnsi="Times New Roman" w:cs="Times New Roman"/>
          <w:sz w:val="24"/>
          <w:szCs w:val="24"/>
        </w:rPr>
        <w:tab/>
        <w:t xml:space="preserve"> </w:t>
      </w:r>
      <w:r w:rsidRPr="00595A87">
        <w:rPr>
          <w:rFonts w:ascii="Times New Roman" w:hAnsi="Times New Roman" w:cs="Times New Roman"/>
          <w:sz w:val="24"/>
          <w:szCs w:val="24"/>
        </w:rPr>
        <w:t xml:space="preserve">- </w:t>
      </w:r>
      <w:r>
        <w:rPr>
          <w:rFonts w:ascii="Times New Roman" w:hAnsi="Times New Roman" w:cs="Times New Roman"/>
          <w:sz w:val="24"/>
          <w:szCs w:val="24"/>
        </w:rPr>
        <w:t>26 350,01</w:t>
      </w:r>
      <w:r w:rsidRPr="00595A87">
        <w:rPr>
          <w:rFonts w:ascii="Times New Roman" w:hAnsi="Times New Roman" w:cs="Times New Roman"/>
          <w:sz w:val="24"/>
          <w:szCs w:val="24"/>
        </w:rPr>
        <w:t xml:space="preserve"> €</w:t>
      </w:r>
    </w:p>
    <w:p w14:paraId="011A609F" w14:textId="77777777" w:rsidR="00B50816" w:rsidRPr="00595A87" w:rsidRDefault="00B50816" w:rsidP="0091625F">
      <w:pPr>
        <w:spacing w:after="120"/>
        <w:ind w:left="3538" w:firstLine="709"/>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-150 773,70</w:t>
      </w:r>
      <w:r w:rsidRPr="00595A87">
        <w:rPr>
          <w:rFonts w:ascii="Times New Roman" w:hAnsi="Times New Roman" w:cs="Times New Roman"/>
          <w:sz w:val="24"/>
          <w:szCs w:val="24"/>
        </w:rPr>
        <w:t xml:space="preserve"> € </w:t>
      </w:r>
    </w:p>
    <w:p w14:paraId="6BF96F54" w14:textId="77777777" w:rsidR="00B50816" w:rsidRPr="00595A87" w:rsidRDefault="00B50816" w:rsidP="00EF7369">
      <w:pPr>
        <w:spacing w:after="0"/>
        <w:rPr>
          <w:rFonts w:ascii="Times New Roman" w:hAnsi="Times New Roman" w:cs="Times New Roman"/>
          <w:sz w:val="24"/>
          <w:szCs w:val="24"/>
        </w:rPr>
      </w:pPr>
      <w:r>
        <w:rPr>
          <w:rFonts w:ascii="Times New Roman" w:hAnsi="Times New Roman" w:cs="Times New Roman"/>
          <w:sz w:val="24"/>
          <w:szCs w:val="24"/>
        </w:rPr>
        <w:t>Résultat de la section de fonctionnement</w:t>
      </w:r>
      <w:r>
        <w:rPr>
          <w:rFonts w:ascii="Times New Roman" w:hAnsi="Times New Roman" w:cs="Times New Roman"/>
          <w:sz w:val="24"/>
          <w:szCs w:val="24"/>
        </w:rPr>
        <w:tab/>
        <w:t>compte administratif 2021</w:t>
      </w:r>
      <w:r>
        <w:rPr>
          <w:rFonts w:ascii="Times New Roman" w:hAnsi="Times New Roman" w:cs="Times New Roman"/>
          <w:sz w:val="24"/>
          <w:szCs w:val="24"/>
        </w:rPr>
        <w:tab/>
        <w:t xml:space="preserve">   35 282,03</w:t>
      </w:r>
      <w:r w:rsidRPr="00595A87">
        <w:rPr>
          <w:rFonts w:ascii="Times New Roman" w:hAnsi="Times New Roman" w:cs="Times New Roman"/>
          <w:sz w:val="24"/>
          <w:szCs w:val="24"/>
        </w:rPr>
        <w:t xml:space="preserve"> €</w:t>
      </w:r>
    </w:p>
    <w:p w14:paraId="5B30D2DD" w14:textId="77777777" w:rsidR="00B50816" w:rsidRPr="00595A87" w:rsidRDefault="00B50816" w:rsidP="00EF736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Compte administratif </w:t>
      </w:r>
      <w:r w:rsidRPr="00595A87">
        <w:rPr>
          <w:rFonts w:ascii="Times New Roman" w:hAnsi="Times New Roman" w:cs="Times New Roman"/>
          <w:sz w:val="24"/>
          <w:szCs w:val="24"/>
        </w:rPr>
        <w:t>2022</w:t>
      </w:r>
      <w:r>
        <w:rPr>
          <w:rFonts w:ascii="Times New Roman" w:hAnsi="Times New Roman" w:cs="Times New Roman"/>
          <w:sz w:val="24"/>
          <w:szCs w:val="24"/>
        </w:rPr>
        <w:tab/>
        <w:t xml:space="preserve">   23 501,18</w:t>
      </w:r>
      <w:r w:rsidRPr="00595A87">
        <w:rPr>
          <w:rFonts w:ascii="Times New Roman" w:hAnsi="Times New Roman" w:cs="Times New Roman"/>
          <w:sz w:val="24"/>
          <w:szCs w:val="24"/>
        </w:rPr>
        <w:t xml:space="preserve"> €</w:t>
      </w:r>
    </w:p>
    <w:p w14:paraId="7B165C7F" w14:textId="77777777" w:rsidR="00B50816" w:rsidRPr="00595A87" w:rsidRDefault="00B50816" w:rsidP="00B50816">
      <w:pPr>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58 783,21</w:t>
      </w:r>
      <w:r w:rsidRPr="00595A87">
        <w:rPr>
          <w:rFonts w:ascii="Times New Roman" w:hAnsi="Times New Roman" w:cs="Times New Roman"/>
          <w:sz w:val="24"/>
          <w:szCs w:val="24"/>
        </w:rPr>
        <w:t xml:space="preserve"> €</w:t>
      </w:r>
    </w:p>
    <w:p w14:paraId="23E769C7" w14:textId="77777777" w:rsidR="00B50816" w:rsidRPr="00595A87" w:rsidRDefault="00B50816" w:rsidP="00B50816">
      <w:pPr>
        <w:spacing w:after="120"/>
        <w:rPr>
          <w:rFonts w:ascii="Times New Roman" w:hAnsi="Times New Roman" w:cs="Times New Roman"/>
          <w:sz w:val="24"/>
          <w:szCs w:val="24"/>
        </w:rPr>
      </w:pPr>
      <w:r>
        <w:rPr>
          <w:rFonts w:ascii="Times New Roman" w:hAnsi="Times New Roman" w:cs="Times New Roman"/>
          <w:sz w:val="24"/>
          <w:szCs w:val="24"/>
        </w:rPr>
        <w:lastRenderedPageBreak/>
        <w:t>C</w:t>
      </w:r>
      <w:r w:rsidRPr="00595A87">
        <w:rPr>
          <w:rFonts w:ascii="Times New Roman" w:hAnsi="Times New Roman" w:cs="Times New Roman"/>
          <w:sz w:val="24"/>
          <w:szCs w:val="24"/>
        </w:rPr>
        <w:t>onsidérant que seul le résultat de la section de fonctionnement doit faire l'objet de la délibération d'affectation du résultat (le résultat d'investissement reste toujours en investissement et doit en priorité couvrir le besoin de financement (déficit) de la section d'investissement),</w:t>
      </w:r>
    </w:p>
    <w:p w14:paraId="7FD1B1A9" w14:textId="77777777" w:rsidR="00B50816" w:rsidRPr="00595A87" w:rsidRDefault="00B50816" w:rsidP="00B5081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 </w:t>
      </w:r>
      <w:r>
        <w:rPr>
          <w:rFonts w:ascii="Times New Roman" w:hAnsi="Times New Roman" w:cs="Times New Roman"/>
          <w:sz w:val="24"/>
          <w:szCs w:val="24"/>
        </w:rPr>
        <w:t>Le conseil municipal d</w:t>
      </w:r>
      <w:r w:rsidRPr="00595A87">
        <w:rPr>
          <w:rFonts w:ascii="Times New Roman" w:hAnsi="Times New Roman" w:cs="Times New Roman"/>
          <w:sz w:val="24"/>
          <w:szCs w:val="24"/>
        </w:rPr>
        <w:t xml:space="preserve">écide d'affecter le résultat comme suit : </w:t>
      </w:r>
    </w:p>
    <w:p w14:paraId="2A998D58" w14:textId="77777777" w:rsidR="00B50816" w:rsidRPr="00595A87" w:rsidRDefault="00B50816" w:rsidP="00B50816">
      <w:pPr>
        <w:spacing w:after="120"/>
        <w:rPr>
          <w:rFonts w:ascii="Times New Roman" w:hAnsi="Times New Roman" w:cs="Times New Roman"/>
          <w:b/>
          <w:bCs/>
          <w:sz w:val="22"/>
          <w:szCs w:val="22"/>
        </w:rPr>
      </w:pPr>
      <w:r w:rsidRPr="00595A87">
        <w:rPr>
          <w:rFonts w:ascii="Times New Roman" w:hAnsi="Times New Roman" w:cs="Times New Roman"/>
          <w:b/>
          <w:bCs/>
          <w:sz w:val="22"/>
          <w:szCs w:val="22"/>
        </w:rPr>
        <w:t>EXCEDENT DE FONCTIONNEMENT GLOBAL CUMULE AU 31/12/</w:t>
      </w:r>
      <w:r w:rsidRPr="00E3001D">
        <w:rPr>
          <w:rFonts w:ascii="Times New Roman" w:hAnsi="Times New Roman" w:cs="Times New Roman"/>
          <w:b/>
          <w:bCs/>
          <w:sz w:val="22"/>
          <w:szCs w:val="22"/>
        </w:rPr>
        <w:t xml:space="preserve">2022 </w:t>
      </w:r>
      <w:r w:rsidRPr="00E3001D">
        <w:rPr>
          <w:rFonts w:ascii="Times New Roman" w:hAnsi="Times New Roman" w:cs="Times New Roman"/>
          <w:b/>
          <w:bCs/>
        </w:rPr>
        <w:t xml:space="preserve">= </w:t>
      </w:r>
      <w:r w:rsidRPr="00E3001D">
        <w:rPr>
          <w:rFonts w:ascii="Times New Roman" w:hAnsi="Times New Roman" w:cs="Times New Roman"/>
          <w:b/>
          <w:bCs/>
          <w:sz w:val="24"/>
          <w:szCs w:val="24"/>
        </w:rPr>
        <w:t>58 783,21</w:t>
      </w:r>
      <w:r w:rsidRPr="00595A87">
        <w:rPr>
          <w:rFonts w:ascii="Times New Roman" w:hAnsi="Times New Roman" w:cs="Times New Roman"/>
          <w:sz w:val="24"/>
          <w:szCs w:val="24"/>
        </w:rPr>
        <w:t xml:space="preserve"> </w:t>
      </w:r>
      <w:r w:rsidRPr="00595A87">
        <w:rPr>
          <w:rFonts w:ascii="Times New Roman" w:hAnsi="Times New Roman" w:cs="Times New Roman"/>
          <w:b/>
          <w:bCs/>
          <w:sz w:val="22"/>
          <w:szCs w:val="22"/>
        </w:rPr>
        <w:t xml:space="preserve">€ </w:t>
      </w:r>
    </w:p>
    <w:p w14:paraId="5FD020A4" w14:textId="77777777" w:rsidR="00B50816" w:rsidRPr="00595A87" w:rsidRDefault="00B50816" w:rsidP="00B50816">
      <w:pPr>
        <w:spacing w:after="120"/>
        <w:rPr>
          <w:rFonts w:ascii="Times New Roman" w:hAnsi="Times New Roman" w:cs="Times New Roman"/>
          <w:sz w:val="24"/>
          <w:szCs w:val="24"/>
        </w:rPr>
      </w:pPr>
      <w:r>
        <w:rPr>
          <w:rFonts w:ascii="Times New Roman" w:hAnsi="Times New Roman" w:cs="Times New Roman"/>
          <w:sz w:val="24"/>
          <w:szCs w:val="24"/>
        </w:rPr>
        <w:t>Excédent</w:t>
      </w:r>
      <w:r w:rsidRPr="00595A87">
        <w:rPr>
          <w:rFonts w:ascii="Times New Roman" w:hAnsi="Times New Roman" w:cs="Times New Roman"/>
          <w:sz w:val="24"/>
          <w:szCs w:val="24"/>
        </w:rPr>
        <w:t xml:space="preserve"> à reporter (ligne 001) en </w:t>
      </w:r>
      <w:r>
        <w:rPr>
          <w:rFonts w:ascii="Times New Roman" w:hAnsi="Times New Roman" w:cs="Times New Roman"/>
          <w:sz w:val="24"/>
          <w:szCs w:val="24"/>
        </w:rPr>
        <w:t>recettes</w:t>
      </w:r>
      <w:r w:rsidRPr="00595A87">
        <w:rPr>
          <w:rFonts w:ascii="Times New Roman" w:hAnsi="Times New Roman" w:cs="Times New Roman"/>
          <w:sz w:val="24"/>
          <w:szCs w:val="24"/>
        </w:rPr>
        <w:t xml:space="preserve"> d'investissement </w:t>
      </w:r>
      <w:r>
        <w:rPr>
          <w:rFonts w:ascii="Times New Roman" w:hAnsi="Times New Roman" w:cs="Times New Roman"/>
          <w:sz w:val="24"/>
          <w:szCs w:val="24"/>
        </w:rPr>
        <w:tab/>
      </w:r>
      <w:r>
        <w:rPr>
          <w:rFonts w:ascii="Times New Roman" w:hAnsi="Times New Roman" w:cs="Times New Roman"/>
          <w:sz w:val="24"/>
          <w:szCs w:val="24"/>
        </w:rPr>
        <w:tab/>
        <w:t>150 773,70</w:t>
      </w:r>
      <w:r w:rsidRPr="00595A87">
        <w:rPr>
          <w:rFonts w:ascii="Times New Roman" w:hAnsi="Times New Roman" w:cs="Times New Roman"/>
          <w:sz w:val="24"/>
          <w:szCs w:val="24"/>
        </w:rPr>
        <w:t xml:space="preserve"> €</w:t>
      </w:r>
    </w:p>
    <w:p w14:paraId="4E810BD8" w14:textId="77777777" w:rsidR="00B50816" w:rsidRDefault="00B50816" w:rsidP="00B5081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Affectation obligatoire : </w:t>
      </w:r>
    </w:p>
    <w:p w14:paraId="5DD1487A" w14:textId="47B03642" w:rsidR="003C7539" w:rsidRDefault="00B50816" w:rsidP="00B50816">
      <w:pPr>
        <w:pStyle w:val="Paragraphedeliste"/>
        <w:spacing w:after="0"/>
        <w:rPr>
          <w:rFonts w:ascii="Times New Roman" w:hAnsi="Times New Roman" w:cs="Times New Roman"/>
          <w:iCs/>
          <w:sz w:val="24"/>
          <w:szCs w:val="24"/>
        </w:rPr>
      </w:pPr>
      <w:r w:rsidRPr="00595A87">
        <w:rPr>
          <w:rFonts w:ascii="Times New Roman" w:hAnsi="Times New Roman" w:cs="Times New Roman"/>
          <w:sz w:val="24"/>
          <w:szCs w:val="24"/>
        </w:rPr>
        <w:t>A</w:t>
      </w:r>
      <w:r>
        <w:rPr>
          <w:rFonts w:ascii="Times New Roman" w:hAnsi="Times New Roman" w:cs="Times New Roman"/>
          <w:sz w:val="24"/>
          <w:szCs w:val="24"/>
        </w:rPr>
        <w:t>ffectation à l’excédent reporté de fonctionnement (ligne 002</w:t>
      </w:r>
      <w:r w:rsidRPr="00595A87">
        <w:rPr>
          <w:rFonts w:ascii="Times New Roman" w:hAnsi="Times New Roman" w:cs="Times New Roman"/>
          <w:b/>
          <w:bCs/>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58</w:t>
      </w:r>
      <w:proofErr w:type="gramEnd"/>
      <w:r>
        <w:rPr>
          <w:rFonts w:ascii="Times New Roman" w:hAnsi="Times New Roman" w:cs="Times New Roman"/>
          <w:sz w:val="24"/>
          <w:szCs w:val="24"/>
        </w:rPr>
        <w:t> 783,21 €</w:t>
      </w:r>
      <w:bookmarkEnd w:id="12"/>
      <w:r>
        <w:rPr>
          <w:rFonts w:ascii="Times New Roman" w:hAnsi="Times New Roman" w:cs="Times New Roman"/>
          <w:sz w:val="24"/>
          <w:szCs w:val="24"/>
        </w:rPr>
        <w:tab/>
      </w:r>
    </w:p>
    <w:p w14:paraId="5A00B9AE" w14:textId="753C70F4" w:rsidR="003C7539" w:rsidRPr="00B50816"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3" w:name="_Hlk132817994"/>
      <w:r w:rsidRPr="00B50816">
        <w:rPr>
          <w:rFonts w:ascii="Times New Roman" w:hAnsi="Times New Roman" w:cs="Times New Roman"/>
          <w:b/>
          <w:iCs/>
          <w:sz w:val="24"/>
          <w:szCs w:val="24"/>
          <w:u w:val="single"/>
        </w:rPr>
        <w:t>Approbation du budget annexe « eau et assainissement » pour 2023</w:t>
      </w:r>
    </w:p>
    <w:p w14:paraId="68E02652" w14:textId="77777777" w:rsidR="003C7539" w:rsidRPr="00D53510" w:rsidRDefault="003C7539" w:rsidP="003C7539">
      <w:pPr>
        <w:spacing w:after="0"/>
        <w:rPr>
          <w:rFonts w:ascii="Times New Roman" w:hAnsi="Times New Roman" w:cs="Times New Roman"/>
          <w:b/>
          <w:iCs/>
          <w:sz w:val="24"/>
          <w:szCs w:val="24"/>
          <w:u w:val="single"/>
        </w:rPr>
      </w:pPr>
    </w:p>
    <w:p w14:paraId="7A2AF705" w14:textId="163C83BE" w:rsidR="003C7539" w:rsidRPr="00430658" w:rsidRDefault="003C7539" w:rsidP="0091625F">
      <w:pPr>
        <w:spacing w:after="120"/>
        <w:jc w:val="both"/>
        <w:rPr>
          <w:rFonts w:ascii="Times New Roman" w:hAnsi="Times New Roman" w:cs="Times New Roman"/>
          <w:iCs/>
          <w:sz w:val="24"/>
          <w:szCs w:val="24"/>
        </w:rPr>
      </w:pPr>
      <w:r w:rsidRPr="00374680">
        <w:rPr>
          <w:rFonts w:ascii="Times New Roman" w:hAnsi="Times New Roman" w:cs="Times New Roman"/>
          <w:iCs/>
          <w:sz w:val="24"/>
          <w:szCs w:val="24"/>
        </w:rPr>
        <w:t>Le maire propose un budget « eau et assainissement » 202</w:t>
      </w:r>
      <w:r w:rsidR="00B50816">
        <w:rPr>
          <w:rFonts w:ascii="Times New Roman" w:hAnsi="Times New Roman" w:cs="Times New Roman"/>
          <w:iCs/>
          <w:sz w:val="24"/>
          <w:szCs w:val="24"/>
        </w:rPr>
        <w:t>3</w:t>
      </w:r>
      <w:r w:rsidRPr="00374680">
        <w:rPr>
          <w:rFonts w:ascii="Times New Roman" w:hAnsi="Times New Roman" w:cs="Times New Roman"/>
          <w:iCs/>
          <w:sz w:val="24"/>
          <w:szCs w:val="24"/>
        </w:rPr>
        <w:t xml:space="preserve"> qui s’équilibre en dépenses et recettes </w:t>
      </w:r>
      <w:r w:rsidRPr="00D86DD2">
        <w:rPr>
          <w:rFonts w:ascii="Times New Roman" w:hAnsi="Times New Roman" w:cs="Times New Roman"/>
          <w:iCs/>
          <w:sz w:val="24"/>
          <w:szCs w:val="24"/>
        </w:rPr>
        <w:t xml:space="preserve">à </w:t>
      </w:r>
      <w:r w:rsidR="00B50816" w:rsidRPr="00D86DD2">
        <w:rPr>
          <w:rFonts w:ascii="Times New Roman" w:hAnsi="Times New Roman" w:cs="Times New Roman"/>
          <w:iCs/>
          <w:sz w:val="24"/>
          <w:szCs w:val="24"/>
        </w:rPr>
        <w:t>1</w:t>
      </w:r>
      <w:r w:rsidR="00D86DD2" w:rsidRPr="00D86DD2">
        <w:rPr>
          <w:rFonts w:ascii="Times New Roman" w:hAnsi="Times New Roman" w:cs="Times New Roman"/>
          <w:iCs/>
          <w:sz w:val="24"/>
          <w:szCs w:val="24"/>
        </w:rPr>
        <w:t>82 083</w:t>
      </w:r>
      <w:r w:rsidR="00B50816" w:rsidRPr="00D86DD2">
        <w:rPr>
          <w:rFonts w:ascii="Times New Roman" w:hAnsi="Times New Roman" w:cs="Times New Roman"/>
          <w:iCs/>
          <w:sz w:val="24"/>
          <w:szCs w:val="24"/>
        </w:rPr>
        <w:t>,</w:t>
      </w:r>
      <w:r w:rsidR="00EF7369" w:rsidRPr="00D86DD2">
        <w:rPr>
          <w:rFonts w:ascii="Times New Roman" w:hAnsi="Times New Roman" w:cs="Times New Roman"/>
          <w:iCs/>
          <w:sz w:val="24"/>
          <w:szCs w:val="24"/>
        </w:rPr>
        <w:t>21</w:t>
      </w:r>
      <w:r w:rsidRPr="00D86DD2">
        <w:rPr>
          <w:rFonts w:ascii="Times New Roman" w:hAnsi="Times New Roman" w:cs="Times New Roman"/>
          <w:iCs/>
          <w:sz w:val="24"/>
          <w:szCs w:val="24"/>
        </w:rPr>
        <w:t xml:space="preserve"> € pour la section de fonctionnement et à </w:t>
      </w:r>
      <w:r w:rsidR="008619C5" w:rsidRPr="00D86DD2">
        <w:rPr>
          <w:rFonts w:ascii="Times New Roman" w:hAnsi="Times New Roman" w:cs="Times New Roman"/>
          <w:iCs/>
          <w:sz w:val="24"/>
          <w:szCs w:val="24"/>
        </w:rPr>
        <w:t>241 57</w:t>
      </w:r>
      <w:r w:rsidR="00D86DD2" w:rsidRPr="00D86DD2">
        <w:rPr>
          <w:rFonts w:ascii="Times New Roman" w:hAnsi="Times New Roman" w:cs="Times New Roman"/>
          <w:iCs/>
          <w:sz w:val="24"/>
          <w:szCs w:val="24"/>
        </w:rPr>
        <w:t>3</w:t>
      </w:r>
      <w:r w:rsidR="008619C5" w:rsidRPr="00D86DD2">
        <w:rPr>
          <w:rFonts w:ascii="Times New Roman" w:hAnsi="Times New Roman" w:cs="Times New Roman"/>
          <w:iCs/>
          <w:sz w:val="24"/>
          <w:szCs w:val="24"/>
        </w:rPr>
        <w:t>,</w:t>
      </w:r>
      <w:r w:rsidR="00EF7369" w:rsidRPr="00D86DD2">
        <w:rPr>
          <w:rFonts w:ascii="Times New Roman" w:hAnsi="Times New Roman" w:cs="Times New Roman"/>
          <w:iCs/>
          <w:sz w:val="24"/>
          <w:szCs w:val="24"/>
        </w:rPr>
        <w:t>7</w:t>
      </w:r>
      <w:r w:rsidR="008619C5" w:rsidRPr="00D86DD2">
        <w:rPr>
          <w:rFonts w:ascii="Times New Roman" w:hAnsi="Times New Roman" w:cs="Times New Roman"/>
          <w:iCs/>
          <w:sz w:val="24"/>
          <w:szCs w:val="24"/>
        </w:rPr>
        <w:t>0</w:t>
      </w:r>
      <w:r w:rsidRPr="00D86DD2">
        <w:rPr>
          <w:rFonts w:ascii="Times New Roman" w:hAnsi="Times New Roman" w:cs="Times New Roman"/>
          <w:iCs/>
          <w:sz w:val="24"/>
          <w:szCs w:val="24"/>
        </w:rPr>
        <w:t xml:space="preserve"> €</w:t>
      </w:r>
      <w:r w:rsidRPr="00430658">
        <w:rPr>
          <w:rFonts w:ascii="Times New Roman" w:hAnsi="Times New Roman" w:cs="Times New Roman"/>
          <w:iCs/>
          <w:sz w:val="24"/>
          <w:szCs w:val="24"/>
        </w:rPr>
        <w:t xml:space="preserve"> pour la section d’investissement.</w:t>
      </w:r>
    </w:p>
    <w:p w14:paraId="5D5375D9" w14:textId="6D85CB66" w:rsidR="003C7539" w:rsidRPr="00430658" w:rsidRDefault="003C7539" w:rsidP="0091625F">
      <w:pPr>
        <w:spacing w:after="120"/>
        <w:jc w:val="both"/>
        <w:rPr>
          <w:rFonts w:ascii="Times New Roman" w:hAnsi="Times New Roman" w:cs="Times New Roman"/>
          <w:iCs/>
          <w:sz w:val="24"/>
          <w:szCs w:val="24"/>
        </w:rPr>
      </w:pPr>
      <w:r w:rsidRPr="00430658">
        <w:rPr>
          <w:rFonts w:ascii="Times New Roman" w:hAnsi="Times New Roman" w:cs="Times New Roman"/>
          <w:iCs/>
          <w:sz w:val="24"/>
          <w:szCs w:val="24"/>
        </w:rPr>
        <w:t>Le prix de l’eau et celui de l’assainissement</w:t>
      </w:r>
      <w:r w:rsidR="008619C5">
        <w:rPr>
          <w:rFonts w:ascii="Times New Roman" w:hAnsi="Times New Roman" w:cs="Times New Roman"/>
          <w:iCs/>
          <w:sz w:val="24"/>
          <w:szCs w:val="24"/>
        </w:rPr>
        <w:t xml:space="preserve"> ont été augmentés</w:t>
      </w:r>
      <w:r w:rsidRPr="00430658">
        <w:rPr>
          <w:rFonts w:ascii="Times New Roman" w:hAnsi="Times New Roman" w:cs="Times New Roman"/>
          <w:iCs/>
          <w:sz w:val="24"/>
          <w:szCs w:val="24"/>
        </w:rPr>
        <w:t xml:space="preserve"> pour l’année 202</w:t>
      </w:r>
      <w:r w:rsidR="008619C5">
        <w:rPr>
          <w:rFonts w:ascii="Times New Roman" w:hAnsi="Times New Roman" w:cs="Times New Roman"/>
          <w:iCs/>
          <w:sz w:val="24"/>
          <w:szCs w:val="24"/>
        </w:rPr>
        <w:t>3</w:t>
      </w:r>
      <w:r w:rsidR="00EF7369">
        <w:rPr>
          <w:rFonts w:ascii="Times New Roman" w:hAnsi="Times New Roman" w:cs="Times New Roman"/>
          <w:iCs/>
          <w:sz w:val="24"/>
          <w:szCs w:val="24"/>
        </w:rPr>
        <w:t>, pour la consommation à partir du 1</w:t>
      </w:r>
      <w:r w:rsidR="00EF7369" w:rsidRPr="00EF7369">
        <w:rPr>
          <w:rFonts w:ascii="Times New Roman" w:hAnsi="Times New Roman" w:cs="Times New Roman"/>
          <w:iCs/>
          <w:sz w:val="24"/>
          <w:szCs w:val="24"/>
          <w:vertAlign w:val="superscript"/>
        </w:rPr>
        <w:t>er</w:t>
      </w:r>
      <w:r w:rsidR="00EF7369">
        <w:rPr>
          <w:rFonts w:ascii="Times New Roman" w:hAnsi="Times New Roman" w:cs="Times New Roman"/>
          <w:iCs/>
          <w:sz w:val="24"/>
          <w:szCs w:val="24"/>
        </w:rPr>
        <w:t xml:space="preserve"> janvier 2023</w:t>
      </w:r>
      <w:r w:rsidRPr="00430658">
        <w:rPr>
          <w:rFonts w:ascii="Times New Roman" w:hAnsi="Times New Roman" w:cs="Times New Roman"/>
          <w:iCs/>
          <w:sz w:val="24"/>
          <w:szCs w:val="24"/>
        </w:rPr>
        <w:t>.</w:t>
      </w:r>
    </w:p>
    <w:p w14:paraId="65DCE98F" w14:textId="261142A1" w:rsidR="003C7539" w:rsidRPr="00374680" w:rsidRDefault="003C7539" w:rsidP="0091625F">
      <w:pPr>
        <w:spacing w:after="120"/>
        <w:jc w:val="both"/>
        <w:rPr>
          <w:rFonts w:ascii="Times New Roman" w:hAnsi="Times New Roman" w:cs="Times New Roman"/>
          <w:iCs/>
          <w:sz w:val="24"/>
          <w:szCs w:val="24"/>
        </w:rPr>
      </w:pPr>
      <w:r w:rsidRPr="00430658">
        <w:rPr>
          <w:rFonts w:ascii="Times New Roman" w:hAnsi="Times New Roman" w:cs="Times New Roman"/>
          <w:iCs/>
          <w:sz w:val="24"/>
          <w:szCs w:val="24"/>
        </w:rPr>
        <w:t>Le budget prend en compte un virement vers le budget communal de 2</w:t>
      </w:r>
      <w:r w:rsidR="008619C5">
        <w:rPr>
          <w:rFonts w:ascii="Times New Roman" w:hAnsi="Times New Roman" w:cs="Times New Roman"/>
          <w:iCs/>
          <w:sz w:val="24"/>
          <w:szCs w:val="24"/>
        </w:rPr>
        <w:t>8 000</w:t>
      </w:r>
      <w:r w:rsidRPr="00430658">
        <w:rPr>
          <w:rFonts w:ascii="Times New Roman" w:hAnsi="Times New Roman" w:cs="Times New Roman"/>
          <w:iCs/>
          <w:sz w:val="24"/>
          <w:szCs w:val="24"/>
        </w:rPr>
        <w:t xml:space="preserve"> €.</w:t>
      </w:r>
    </w:p>
    <w:p w14:paraId="66F90A15" w14:textId="52168144" w:rsidR="003C7539" w:rsidRPr="00374680" w:rsidRDefault="003C7539" w:rsidP="0091625F">
      <w:pPr>
        <w:spacing w:after="120"/>
        <w:jc w:val="both"/>
        <w:rPr>
          <w:rFonts w:ascii="Times New Roman" w:hAnsi="Times New Roman" w:cs="Times New Roman"/>
          <w:iCs/>
          <w:sz w:val="24"/>
          <w:szCs w:val="24"/>
        </w:rPr>
      </w:pPr>
      <w:r w:rsidRPr="00374680">
        <w:rPr>
          <w:rFonts w:ascii="Times New Roman" w:hAnsi="Times New Roman" w:cs="Times New Roman"/>
          <w:iCs/>
          <w:sz w:val="24"/>
          <w:szCs w:val="24"/>
        </w:rPr>
        <w:t>Le Conseil Municipal accepte le budget 202</w:t>
      </w:r>
      <w:r w:rsidR="008619C5">
        <w:rPr>
          <w:rFonts w:ascii="Times New Roman" w:hAnsi="Times New Roman" w:cs="Times New Roman"/>
          <w:iCs/>
          <w:sz w:val="24"/>
          <w:szCs w:val="24"/>
        </w:rPr>
        <w:t>3</w:t>
      </w:r>
      <w:r w:rsidRPr="00374680">
        <w:rPr>
          <w:rFonts w:ascii="Times New Roman" w:hAnsi="Times New Roman" w:cs="Times New Roman"/>
          <w:iCs/>
          <w:sz w:val="24"/>
          <w:szCs w:val="24"/>
        </w:rPr>
        <w:t xml:space="preserve"> du service d’eau et assainissement à l’unanimité des présents.</w:t>
      </w:r>
    </w:p>
    <w:p w14:paraId="2CC9B175" w14:textId="2B5C43A1" w:rsidR="003C7539" w:rsidRPr="008619C5"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4" w:name="_Hlk132818347"/>
      <w:bookmarkEnd w:id="13"/>
      <w:r w:rsidRPr="008619C5">
        <w:rPr>
          <w:rFonts w:ascii="Times New Roman" w:hAnsi="Times New Roman" w:cs="Times New Roman"/>
          <w:b/>
          <w:iCs/>
          <w:sz w:val="24"/>
          <w:szCs w:val="24"/>
          <w:u w:val="single"/>
        </w:rPr>
        <w:t>Approbation du Compte Administratif 2022 du budget annexe « camping »</w:t>
      </w:r>
    </w:p>
    <w:p w14:paraId="50A9ACDF" w14:textId="77777777" w:rsidR="003C7539" w:rsidRDefault="003C7539" w:rsidP="003C7539">
      <w:pPr>
        <w:spacing w:after="0"/>
        <w:rPr>
          <w:rFonts w:ascii="Times New Roman" w:hAnsi="Times New Roman" w:cs="Times New Roman"/>
          <w:b/>
          <w:iCs/>
          <w:sz w:val="24"/>
          <w:szCs w:val="24"/>
          <w:u w:val="single"/>
        </w:rPr>
      </w:pPr>
    </w:p>
    <w:p w14:paraId="1859B8E9" w14:textId="024C14B6" w:rsidR="003C7539" w:rsidRPr="00374680" w:rsidRDefault="003C7539" w:rsidP="003C7539">
      <w:pPr>
        <w:spacing w:after="0"/>
        <w:jc w:val="both"/>
        <w:rPr>
          <w:rFonts w:ascii="Century Schoolbook" w:hAnsi="Century Schoolbook"/>
          <w:iCs/>
        </w:rPr>
      </w:pPr>
      <w:r w:rsidRPr="00C01B8C">
        <w:rPr>
          <w:rFonts w:ascii="Century Schoolbook" w:hAnsi="Century Schoolbook"/>
          <w:iCs/>
        </w:rPr>
        <w:t xml:space="preserve">Le maire précise les principaux postes de dépenses de ce compte et explique la </w:t>
      </w:r>
      <w:r w:rsidR="008619C5">
        <w:rPr>
          <w:rFonts w:ascii="Century Schoolbook" w:hAnsi="Century Schoolbook"/>
          <w:iCs/>
        </w:rPr>
        <w:t>faible augmenta</w:t>
      </w:r>
      <w:r w:rsidRPr="00C01B8C">
        <w:rPr>
          <w:rFonts w:ascii="Century Schoolbook" w:hAnsi="Century Schoolbook"/>
          <w:iCs/>
        </w:rPr>
        <w:t xml:space="preserve">tion des recettes par </w:t>
      </w:r>
      <w:r w:rsidR="008619C5">
        <w:rPr>
          <w:rFonts w:ascii="Century Schoolbook" w:hAnsi="Century Schoolbook"/>
          <w:iCs/>
        </w:rPr>
        <w:t>une</w:t>
      </w:r>
      <w:r w:rsidRPr="00C01B8C">
        <w:rPr>
          <w:rFonts w:ascii="Century Schoolbook" w:hAnsi="Century Schoolbook"/>
          <w:iCs/>
        </w:rPr>
        <w:t xml:space="preserve"> fréquentation d</w:t>
      </w:r>
      <w:r w:rsidR="008619C5">
        <w:rPr>
          <w:rFonts w:ascii="Century Schoolbook" w:hAnsi="Century Schoolbook"/>
          <w:iCs/>
        </w:rPr>
        <w:t>écevante</w:t>
      </w:r>
      <w:r>
        <w:rPr>
          <w:rFonts w:ascii="Century Schoolbook" w:hAnsi="Century Schoolbook"/>
          <w:iCs/>
        </w:rPr>
        <w:t xml:space="preserve"> et l’arrivée</w:t>
      </w:r>
      <w:r w:rsidR="008619C5">
        <w:rPr>
          <w:rFonts w:ascii="Century Schoolbook" w:hAnsi="Century Schoolbook"/>
          <w:iCs/>
        </w:rPr>
        <w:t xml:space="preserve"> tardive</w:t>
      </w:r>
      <w:r>
        <w:rPr>
          <w:rFonts w:ascii="Century Schoolbook" w:hAnsi="Century Schoolbook"/>
          <w:iCs/>
        </w:rPr>
        <w:t xml:space="preserve"> de nouveaux résidents sur les emplacements disponibles</w:t>
      </w:r>
      <w:r w:rsidRPr="00C01B8C">
        <w:rPr>
          <w:rFonts w:ascii="Century Schoolbook" w:hAnsi="Century Schoolbook"/>
          <w:iCs/>
        </w:rPr>
        <w:t xml:space="preserve">. </w:t>
      </w:r>
    </w:p>
    <w:p w14:paraId="45178A93" w14:textId="77777777" w:rsidR="003C7539" w:rsidRPr="00374680" w:rsidRDefault="003C7539" w:rsidP="003C7539">
      <w:pPr>
        <w:spacing w:after="0"/>
        <w:jc w:val="both"/>
        <w:rPr>
          <w:rFonts w:ascii="Century Schoolbook" w:hAnsi="Century Schoolbook"/>
          <w:iCs/>
        </w:rPr>
      </w:pPr>
    </w:p>
    <w:p w14:paraId="332C11A1" w14:textId="4B91E83B" w:rsidR="003C7539" w:rsidRPr="00374680" w:rsidRDefault="003C7539" w:rsidP="003C7539">
      <w:pPr>
        <w:spacing w:after="0"/>
        <w:jc w:val="both"/>
        <w:rPr>
          <w:rFonts w:ascii="Century Schoolbook" w:hAnsi="Century Schoolbook"/>
          <w:iCs/>
        </w:rPr>
      </w:pPr>
      <w:r w:rsidRPr="00374680">
        <w:rPr>
          <w:rFonts w:ascii="Century Schoolbook" w:hAnsi="Century Schoolbook"/>
          <w:iCs/>
        </w:rPr>
        <w:t>En l’absence du maire qui s’est retiré provisoirement, le Conseil Municipal approuve à l’unanimité le Compte Administratif 202</w:t>
      </w:r>
      <w:r w:rsidR="008619C5">
        <w:rPr>
          <w:rFonts w:ascii="Century Schoolbook" w:hAnsi="Century Schoolbook"/>
          <w:iCs/>
        </w:rPr>
        <w:t>2</w:t>
      </w:r>
      <w:r w:rsidRPr="00374680">
        <w:rPr>
          <w:rFonts w:ascii="Century Schoolbook" w:hAnsi="Century Schoolbook"/>
          <w:iCs/>
        </w:rPr>
        <w:t xml:space="preserve"> du budget </w:t>
      </w:r>
      <w:r>
        <w:rPr>
          <w:rFonts w:ascii="Century Schoolbook" w:hAnsi="Century Schoolbook"/>
          <w:iCs/>
        </w:rPr>
        <w:t xml:space="preserve">annexe </w:t>
      </w:r>
      <w:r w:rsidRPr="00374680">
        <w:rPr>
          <w:rFonts w:ascii="Century Schoolbook" w:hAnsi="Century Schoolbook"/>
          <w:iCs/>
        </w:rPr>
        <w:t>du camping qui présente les résultats suivants :</w:t>
      </w:r>
    </w:p>
    <w:p w14:paraId="3CAD1A5E" w14:textId="77777777" w:rsidR="003C7539" w:rsidRPr="00374680" w:rsidRDefault="003C7539" w:rsidP="003C7539">
      <w:pPr>
        <w:spacing w:after="0"/>
        <w:rPr>
          <w:rFonts w:ascii="Century Schoolbook" w:hAnsi="Century Schoolbook"/>
          <w:iCs/>
        </w:rPr>
      </w:pPr>
    </w:p>
    <w:p w14:paraId="57D9498F" w14:textId="77777777" w:rsidR="003C7539" w:rsidRPr="00374680" w:rsidRDefault="003C7539" w:rsidP="003C7539">
      <w:pPr>
        <w:spacing w:after="0"/>
        <w:rPr>
          <w:rFonts w:ascii="Century Schoolbook" w:hAnsi="Century Schoolbook"/>
          <w:iCs/>
          <w:u w:val="single"/>
        </w:rPr>
      </w:pPr>
      <w:r w:rsidRPr="00374680">
        <w:rPr>
          <w:rFonts w:ascii="Century Schoolbook" w:hAnsi="Century Schoolbook"/>
          <w:iCs/>
          <w:u w:val="single"/>
        </w:rPr>
        <w:t>Section de fonctionnement</w:t>
      </w:r>
    </w:p>
    <w:p w14:paraId="45E7E2BE" w14:textId="73CAE29B" w:rsidR="003C7539" w:rsidRPr="00B72ADA" w:rsidRDefault="003C7539" w:rsidP="003C7539">
      <w:pPr>
        <w:spacing w:after="0"/>
        <w:rPr>
          <w:rFonts w:ascii="Century Schoolbook" w:hAnsi="Century Schoolbook"/>
          <w:iCs/>
        </w:rPr>
      </w:pPr>
      <w:r w:rsidRPr="00B72ADA">
        <w:rPr>
          <w:rFonts w:ascii="Century Schoolbook" w:hAnsi="Century Schoolbook"/>
          <w:iCs/>
        </w:rPr>
        <w:t>Recettes réalisées 202</w:t>
      </w:r>
      <w:r w:rsidR="00EF73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t xml:space="preserve"> </w:t>
      </w:r>
      <w:r w:rsidR="00452392">
        <w:rPr>
          <w:rFonts w:ascii="Century Schoolbook" w:hAnsi="Century Schoolbook"/>
          <w:iCs/>
        </w:rPr>
        <w:t>214 727,17</w:t>
      </w:r>
    </w:p>
    <w:p w14:paraId="6BF26D29" w14:textId="53B605FC" w:rsidR="003C7539" w:rsidRPr="00B72ADA" w:rsidRDefault="003C7539" w:rsidP="003C7539">
      <w:pPr>
        <w:spacing w:after="0"/>
        <w:rPr>
          <w:rFonts w:ascii="Century Schoolbook" w:hAnsi="Century Schoolbook"/>
          <w:iCs/>
        </w:rPr>
      </w:pPr>
      <w:r w:rsidRPr="00B72ADA">
        <w:rPr>
          <w:rFonts w:ascii="Century Schoolbook" w:hAnsi="Century Schoolbook"/>
          <w:iCs/>
        </w:rPr>
        <w:t>Dépenses réalisées 202</w:t>
      </w:r>
      <w:r w:rsidR="00EF73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00452392">
        <w:rPr>
          <w:rFonts w:ascii="Century Schoolbook" w:hAnsi="Century Schoolbook"/>
          <w:iCs/>
        </w:rPr>
        <w:t xml:space="preserve"> 194 252,54</w:t>
      </w:r>
    </w:p>
    <w:p w14:paraId="4E52AB70" w14:textId="1A823DA5" w:rsidR="003C7539" w:rsidRPr="00B72ADA" w:rsidRDefault="003C7539" w:rsidP="003C7539">
      <w:pPr>
        <w:spacing w:after="0"/>
        <w:rPr>
          <w:rFonts w:ascii="Century Schoolbook" w:hAnsi="Century Schoolbook"/>
          <w:iCs/>
        </w:rPr>
      </w:pPr>
      <w:r w:rsidRPr="00B72ADA">
        <w:rPr>
          <w:rFonts w:ascii="Century Schoolbook" w:hAnsi="Century Schoolbook"/>
          <w:iCs/>
        </w:rPr>
        <w:t>Excédent reporté 202</w:t>
      </w:r>
      <w:r w:rsidR="00EF7369">
        <w:rPr>
          <w:rFonts w:ascii="Century Schoolbook" w:hAnsi="Century Schoolbook"/>
          <w:iCs/>
        </w:rPr>
        <w:t>1</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t xml:space="preserve">  </w:t>
      </w:r>
      <w:r w:rsidR="00452392">
        <w:rPr>
          <w:rFonts w:ascii="Century Schoolbook" w:hAnsi="Century Schoolbook"/>
          <w:iCs/>
        </w:rPr>
        <w:t xml:space="preserve">   7 964,44</w:t>
      </w:r>
    </w:p>
    <w:p w14:paraId="5487D71B" w14:textId="1F0459E6" w:rsidR="003C7539" w:rsidRPr="00B72ADA" w:rsidRDefault="003C7539" w:rsidP="003C7539">
      <w:pPr>
        <w:spacing w:after="0"/>
        <w:rPr>
          <w:rFonts w:ascii="Century Schoolbook" w:hAnsi="Century Schoolbook"/>
          <w:iCs/>
        </w:rPr>
      </w:pPr>
      <w:r w:rsidRPr="00B72ADA">
        <w:rPr>
          <w:rFonts w:ascii="Century Schoolbook" w:hAnsi="Century Schoolbook"/>
          <w:iCs/>
        </w:rPr>
        <w:t>Résultat excédentaire 202</w:t>
      </w:r>
      <w:r w:rsidR="00EF73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t xml:space="preserve">   </w:t>
      </w:r>
      <w:r w:rsidR="00452392">
        <w:rPr>
          <w:rFonts w:ascii="Century Schoolbook" w:hAnsi="Century Schoolbook"/>
          <w:iCs/>
        </w:rPr>
        <w:t>28 439,07</w:t>
      </w:r>
    </w:p>
    <w:p w14:paraId="7A540477" w14:textId="77777777" w:rsidR="003C7539" w:rsidRPr="00B72ADA" w:rsidRDefault="003C7539" w:rsidP="003C7539">
      <w:pPr>
        <w:spacing w:after="0"/>
        <w:rPr>
          <w:rFonts w:ascii="Century Schoolbook" w:hAnsi="Century Schoolbook"/>
          <w:iCs/>
        </w:rPr>
      </w:pPr>
    </w:p>
    <w:p w14:paraId="043C4B63" w14:textId="77777777" w:rsidR="003C7539" w:rsidRPr="00B72ADA" w:rsidRDefault="003C7539" w:rsidP="003C7539">
      <w:pPr>
        <w:spacing w:after="0"/>
        <w:rPr>
          <w:rFonts w:ascii="Century Schoolbook" w:hAnsi="Century Schoolbook"/>
          <w:iCs/>
          <w:u w:val="single"/>
        </w:rPr>
      </w:pPr>
      <w:r w:rsidRPr="00B72ADA">
        <w:rPr>
          <w:rFonts w:ascii="Century Schoolbook" w:hAnsi="Century Schoolbook"/>
          <w:iCs/>
          <w:u w:val="single"/>
        </w:rPr>
        <w:t>Section d’investissement</w:t>
      </w:r>
    </w:p>
    <w:p w14:paraId="1824B5B6" w14:textId="11BC6DF0" w:rsidR="003C7539" w:rsidRPr="00B72ADA" w:rsidRDefault="003C7539" w:rsidP="003C7539">
      <w:pPr>
        <w:spacing w:after="0"/>
        <w:rPr>
          <w:rFonts w:ascii="Century Schoolbook" w:hAnsi="Century Schoolbook"/>
          <w:iCs/>
        </w:rPr>
      </w:pPr>
      <w:r w:rsidRPr="00B72ADA">
        <w:rPr>
          <w:rFonts w:ascii="Century Schoolbook" w:hAnsi="Century Schoolbook"/>
          <w:iCs/>
        </w:rPr>
        <w:t>Recettes réalisées 202</w:t>
      </w:r>
      <w:r w:rsidR="00EF73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t xml:space="preserve">   </w:t>
      </w:r>
      <w:r w:rsidR="000414AB">
        <w:rPr>
          <w:rFonts w:ascii="Century Schoolbook" w:hAnsi="Century Schoolbook"/>
          <w:iCs/>
        </w:rPr>
        <w:t>7 201,16</w:t>
      </w:r>
    </w:p>
    <w:p w14:paraId="535BC90E" w14:textId="14774008" w:rsidR="003C7539" w:rsidRPr="00B72ADA" w:rsidRDefault="003C7539" w:rsidP="003C7539">
      <w:pPr>
        <w:spacing w:after="0"/>
        <w:rPr>
          <w:rFonts w:ascii="Century Schoolbook" w:hAnsi="Century Schoolbook"/>
          <w:iCs/>
        </w:rPr>
      </w:pPr>
      <w:r w:rsidRPr="00B72ADA">
        <w:rPr>
          <w:rFonts w:ascii="Century Schoolbook" w:hAnsi="Century Schoolbook"/>
          <w:iCs/>
        </w:rPr>
        <w:t>Dépenses réalisées 202</w:t>
      </w:r>
      <w:r w:rsidR="00EF7369">
        <w:rPr>
          <w:rFonts w:ascii="Century Schoolbook" w:hAnsi="Century Schoolbook"/>
          <w:iCs/>
        </w:rPr>
        <w:t>2</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sidRPr="00B72ADA">
        <w:rPr>
          <w:rFonts w:ascii="Century Schoolbook" w:hAnsi="Century Schoolbook"/>
          <w:iCs/>
        </w:rPr>
        <w:tab/>
        <w:t xml:space="preserve"> </w:t>
      </w:r>
      <w:r w:rsidR="00BF0F8E">
        <w:rPr>
          <w:rFonts w:ascii="Century Schoolbook" w:hAnsi="Century Schoolbook"/>
          <w:iCs/>
        </w:rPr>
        <w:t xml:space="preserve"> 28</w:t>
      </w:r>
      <w:proofErr w:type="gramEnd"/>
      <w:r w:rsidR="00BF0F8E">
        <w:rPr>
          <w:rFonts w:ascii="Century Schoolbook" w:hAnsi="Century Schoolbook"/>
          <w:iCs/>
        </w:rPr>
        <w:t> 937,</w:t>
      </w:r>
      <w:r w:rsidR="000414AB">
        <w:rPr>
          <w:rFonts w:ascii="Century Schoolbook" w:hAnsi="Century Schoolbook"/>
          <w:iCs/>
        </w:rPr>
        <w:t>6</w:t>
      </w:r>
      <w:r w:rsidR="00BF0F8E">
        <w:rPr>
          <w:rFonts w:ascii="Century Schoolbook" w:hAnsi="Century Schoolbook"/>
          <w:iCs/>
        </w:rPr>
        <w:t>7</w:t>
      </w:r>
    </w:p>
    <w:p w14:paraId="033CF1EF" w14:textId="1C4FB3A5" w:rsidR="003C7539" w:rsidRPr="00B72ADA" w:rsidRDefault="003C7539" w:rsidP="003C7539">
      <w:pPr>
        <w:spacing w:after="0"/>
        <w:rPr>
          <w:rFonts w:ascii="Century Schoolbook" w:hAnsi="Century Schoolbook"/>
          <w:iCs/>
        </w:rPr>
      </w:pPr>
      <w:r w:rsidRPr="00B72ADA">
        <w:rPr>
          <w:rFonts w:ascii="Century Schoolbook" w:hAnsi="Century Schoolbook"/>
          <w:iCs/>
        </w:rPr>
        <w:t>Déficit reporté 202</w:t>
      </w:r>
      <w:r w:rsidR="00EF7369">
        <w:rPr>
          <w:rFonts w:ascii="Century Schoolbook" w:hAnsi="Century Schoolbook"/>
          <w:iCs/>
        </w:rPr>
        <w:t>1</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bookmarkStart w:id="15" w:name="OLE_LINK1"/>
      <w:r w:rsidRPr="00B72ADA">
        <w:rPr>
          <w:rFonts w:ascii="Century Schoolbook" w:hAnsi="Century Schoolbook"/>
          <w:iCs/>
        </w:rPr>
        <w:t>- 1</w:t>
      </w:r>
      <w:r w:rsidR="000414AB">
        <w:rPr>
          <w:rFonts w:ascii="Century Schoolbook" w:hAnsi="Century Schoolbook"/>
          <w:iCs/>
        </w:rPr>
        <w:t>8 169,83</w:t>
      </w:r>
      <w:bookmarkEnd w:id="15"/>
    </w:p>
    <w:p w14:paraId="541A1B1D" w14:textId="41E6DD19" w:rsidR="003C7539" w:rsidRDefault="003C7539" w:rsidP="003C7539">
      <w:pPr>
        <w:spacing w:after="0"/>
        <w:rPr>
          <w:rFonts w:ascii="Century Schoolbook" w:hAnsi="Century Schoolbook"/>
          <w:iCs/>
        </w:rPr>
      </w:pPr>
      <w:r w:rsidRPr="00B72ADA">
        <w:rPr>
          <w:rFonts w:ascii="Century Schoolbook" w:hAnsi="Century Schoolbook"/>
          <w:iCs/>
        </w:rPr>
        <w:t>Affectation résultat 202</w:t>
      </w:r>
      <w:r w:rsidR="00EF7369">
        <w:rPr>
          <w:rFonts w:ascii="Century Schoolbook" w:hAnsi="Century Schoolbook"/>
          <w:iCs/>
        </w:rPr>
        <w:t>1</w:t>
      </w:r>
      <w:r w:rsidRPr="00B72ADA">
        <w:rPr>
          <w:rFonts w:ascii="Century Schoolbook" w:hAnsi="Century Schoolbook"/>
          <w:iCs/>
        </w:rPr>
        <w:t> :</w:t>
      </w:r>
      <w:r w:rsidRPr="00B72ADA">
        <w:rPr>
          <w:rFonts w:ascii="Century Schoolbook" w:hAnsi="Century Schoolbook"/>
          <w:iCs/>
        </w:rPr>
        <w:tab/>
      </w:r>
      <w:r w:rsidRPr="00B72ADA">
        <w:rPr>
          <w:rFonts w:ascii="Century Schoolbook" w:hAnsi="Century Schoolbook"/>
          <w:iCs/>
        </w:rPr>
        <w:tab/>
      </w:r>
      <w:r w:rsidRPr="00B72ADA">
        <w:rPr>
          <w:rFonts w:ascii="Century Schoolbook" w:hAnsi="Century Schoolbook"/>
          <w:iCs/>
        </w:rPr>
        <w:tab/>
      </w:r>
      <w:proofErr w:type="gramStart"/>
      <w:r w:rsidRPr="00B72ADA">
        <w:rPr>
          <w:rFonts w:ascii="Century Schoolbook" w:hAnsi="Century Schoolbook"/>
          <w:iCs/>
        </w:rPr>
        <w:tab/>
      </w:r>
      <w:r w:rsidR="000414AB">
        <w:rPr>
          <w:rFonts w:ascii="Century Schoolbook" w:hAnsi="Century Schoolbook"/>
          <w:iCs/>
        </w:rPr>
        <w:t xml:space="preserve">  </w:t>
      </w:r>
      <w:r w:rsidR="000414AB" w:rsidRPr="00B72ADA">
        <w:rPr>
          <w:rFonts w:ascii="Century Schoolbook" w:hAnsi="Century Schoolbook"/>
          <w:iCs/>
        </w:rPr>
        <w:t>1</w:t>
      </w:r>
      <w:r w:rsidR="000414AB">
        <w:rPr>
          <w:rFonts w:ascii="Century Schoolbook" w:hAnsi="Century Schoolbook"/>
          <w:iCs/>
        </w:rPr>
        <w:t>8</w:t>
      </w:r>
      <w:proofErr w:type="gramEnd"/>
      <w:r w:rsidR="000414AB">
        <w:rPr>
          <w:rFonts w:ascii="Century Schoolbook" w:hAnsi="Century Schoolbook"/>
          <w:iCs/>
        </w:rPr>
        <w:t> 169,83</w:t>
      </w:r>
    </w:p>
    <w:p w14:paraId="088F17B5" w14:textId="5061DA74" w:rsidR="003C7539" w:rsidRPr="00374680" w:rsidRDefault="003C7539" w:rsidP="003C7539">
      <w:pPr>
        <w:spacing w:after="0"/>
        <w:rPr>
          <w:rFonts w:ascii="Century Schoolbook" w:hAnsi="Century Schoolbook"/>
          <w:iCs/>
        </w:rPr>
      </w:pPr>
      <w:r>
        <w:rPr>
          <w:rFonts w:ascii="Century Schoolbook" w:hAnsi="Century Schoolbook"/>
          <w:iCs/>
        </w:rPr>
        <w:t>Déficit 202</w:t>
      </w:r>
      <w:r w:rsidR="00EF7369">
        <w:rPr>
          <w:rFonts w:ascii="Century Schoolbook" w:hAnsi="Century Schoolbook"/>
          <w:iCs/>
        </w:rPr>
        <w:t>2</w:t>
      </w:r>
      <w:r>
        <w:rPr>
          <w:rFonts w:ascii="Century Schoolbook" w:hAnsi="Century Schoolbook"/>
          <w:iCs/>
        </w:rPr>
        <w:tab/>
      </w:r>
      <w:r>
        <w:rPr>
          <w:rFonts w:ascii="Century Schoolbook" w:hAnsi="Century Schoolbook"/>
          <w:iCs/>
        </w:rPr>
        <w:tab/>
      </w:r>
      <w:r>
        <w:rPr>
          <w:rFonts w:ascii="Century Schoolbook" w:hAnsi="Century Schoolbook"/>
          <w:iCs/>
        </w:rPr>
        <w:tab/>
      </w:r>
      <w:r>
        <w:rPr>
          <w:rFonts w:ascii="Century Schoolbook" w:hAnsi="Century Schoolbook"/>
          <w:iCs/>
        </w:rPr>
        <w:tab/>
      </w:r>
      <w:r>
        <w:rPr>
          <w:rFonts w:ascii="Century Schoolbook" w:hAnsi="Century Schoolbook"/>
          <w:iCs/>
        </w:rPr>
        <w:tab/>
      </w:r>
      <w:r>
        <w:rPr>
          <w:rFonts w:ascii="Century Schoolbook" w:hAnsi="Century Schoolbook"/>
          <w:iCs/>
        </w:rPr>
        <w:tab/>
      </w:r>
      <w:proofErr w:type="gramStart"/>
      <w:r>
        <w:rPr>
          <w:rFonts w:ascii="Century Schoolbook" w:hAnsi="Century Schoolbook"/>
          <w:iCs/>
        </w:rPr>
        <w:t xml:space="preserve">-  </w:t>
      </w:r>
      <w:r w:rsidR="000414AB">
        <w:rPr>
          <w:rFonts w:ascii="Century Schoolbook" w:hAnsi="Century Schoolbook"/>
          <w:iCs/>
        </w:rPr>
        <w:t>21</w:t>
      </w:r>
      <w:proofErr w:type="gramEnd"/>
      <w:r w:rsidR="000414AB">
        <w:rPr>
          <w:rFonts w:ascii="Century Schoolbook" w:hAnsi="Century Schoolbook"/>
          <w:iCs/>
        </w:rPr>
        <w:t> </w:t>
      </w:r>
      <w:r w:rsidR="0083115E">
        <w:rPr>
          <w:rFonts w:ascii="Century Schoolbook" w:hAnsi="Century Schoolbook"/>
          <w:iCs/>
        </w:rPr>
        <w:t>736</w:t>
      </w:r>
      <w:r w:rsidR="000414AB">
        <w:rPr>
          <w:rFonts w:ascii="Century Schoolbook" w:hAnsi="Century Schoolbook"/>
          <w:iCs/>
        </w:rPr>
        <w:t>,51</w:t>
      </w:r>
    </w:p>
    <w:bookmarkEnd w:id="14"/>
    <w:p w14:paraId="748D4202" w14:textId="77777777" w:rsidR="003C7539" w:rsidRPr="00D53510" w:rsidRDefault="003C7539" w:rsidP="003C7539">
      <w:pPr>
        <w:spacing w:after="0"/>
        <w:rPr>
          <w:rFonts w:ascii="Times New Roman" w:hAnsi="Times New Roman" w:cs="Times New Roman"/>
          <w:b/>
          <w:iCs/>
          <w:sz w:val="24"/>
          <w:szCs w:val="24"/>
          <w:u w:val="single"/>
        </w:rPr>
      </w:pPr>
    </w:p>
    <w:p w14:paraId="6A2A3CF6" w14:textId="7E0BD49E" w:rsidR="003C7539" w:rsidRPr="0091625F"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6" w:name="_Hlk132818516"/>
      <w:r w:rsidRPr="0091625F">
        <w:rPr>
          <w:rFonts w:ascii="Times New Roman" w:hAnsi="Times New Roman" w:cs="Times New Roman"/>
          <w:b/>
          <w:iCs/>
          <w:sz w:val="24"/>
          <w:szCs w:val="24"/>
          <w:u w:val="single"/>
        </w:rPr>
        <w:t>Approbation du Compte de Gestion 2022 du budget annexe « camping »</w:t>
      </w:r>
    </w:p>
    <w:p w14:paraId="71719B7B" w14:textId="77777777" w:rsidR="003C7539" w:rsidRDefault="003C7539" w:rsidP="003C7539">
      <w:pPr>
        <w:spacing w:after="0"/>
        <w:rPr>
          <w:rFonts w:ascii="Times New Roman" w:hAnsi="Times New Roman" w:cs="Times New Roman"/>
          <w:b/>
          <w:iCs/>
          <w:sz w:val="24"/>
          <w:szCs w:val="24"/>
          <w:u w:val="single"/>
        </w:rPr>
      </w:pPr>
    </w:p>
    <w:p w14:paraId="2E66B007" w14:textId="49BD7429" w:rsidR="003C7539" w:rsidRPr="00374680" w:rsidRDefault="003C7539" w:rsidP="003C7539">
      <w:pPr>
        <w:pStyle w:val="Paragraphedeliste"/>
        <w:spacing w:after="0"/>
        <w:ind w:left="0"/>
        <w:jc w:val="both"/>
        <w:rPr>
          <w:rFonts w:ascii="Century Schoolbook" w:hAnsi="Century Schoolbook"/>
          <w:iCs/>
        </w:rPr>
      </w:pPr>
      <w:r w:rsidRPr="00374680">
        <w:rPr>
          <w:rFonts w:ascii="Times New Roman" w:hAnsi="Times New Roman" w:cs="Times New Roman"/>
          <w:iCs/>
          <w:sz w:val="24"/>
          <w:szCs w:val="24"/>
        </w:rPr>
        <w:t>Considérant la réception du Compte de Gestion 202</w:t>
      </w:r>
      <w:r w:rsidR="00452392">
        <w:rPr>
          <w:rFonts w:ascii="Times New Roman" w:hAnsi="Times New Roman" w:cs="Times New Roman"/>
          <w:iCs/>
          <w:sz w:val="24"/>
          <w:szCs w:val="24"/>
        </w:rPr>
        <w:t>2</w:t>
      </w:r>
      <w:r w:rsidRPr="00374680">
        <w:rPr>
          <w:rFonts w:ascii="Times New Roman" w:hAnsi="Times New Roman" w:cs="Times New Roman"/>
          <w:iCs/>
          <w:sz w:val="24"/>
          <w:szCs w:val="24"/>
        </w:rPr>
        <w:t xml:space="preserve"> opéré par le Service de Gestion Comptable des Andelys,</w:t>
      </w:r>
      <w:r>
        <w:rPr>
          <w:rFonts w:ascii="Times New Roman" w:hAnsi="Times New Roman" w:cs="Times New Roman"/>
          <w:iCs/>
          <w:sz w:val="24"/>
          <w:szCs w:val="24"/>
        </w:rPr>
        <w:t xml:space="preserve"> </w:t>
      </w:r>
      <w:r w:rsidR="00452392">
        <w:rPr>
          <w:rFonts w:ascii="Times New Roman" w:hAnsi="Times New Roman" w:cs="Times New Roman"/>
          <w:iCs/>
          <w:sz w:val="24"/>
          <w:szCs w:val="24"/>
        </w:rPr>
        <w:t>c</w:t>
      </w:r>
      <w:r w:rsidRPr="00374680">
        <w:rPr>
          <w:rFonts w:ascii="Times New Roman" w:hAnsi="Times New Roman" w:cs="Times New Roman"/>
          <w:iCs/>
          <w:sz w:val="24"/>
          <w:szCs w:val="24"/>
        </w:rPr>
        <w:t>onsidérant que ce Compte de Gestion n’appelle ni modifications ni remarques, et qu’il est en tout point conforme au Compte Administratif 202</w:t>
      </w:r>
      <w:r w:rsidR="00452392">
        <w:rPr>
          <w:rFonts w:ascii="Times New Roman" w:hAnsi="Times New Roman" w:cs="Times New Roman"/>
          <w:iCs/>
          <w:sz w:val="24"/>
          <w:szCs w:val="24"/>
        </w:rPr>
        <w:t>2</w:t>
      </w:r>
      <w:r w:rsidRPr="00374680">
        <w:rPr>
          <w:rFonts w:ascii="Times New Roman" w:hAnsi="Times New Roman" w:cs="Times New Roman"/>
          <w:iCs/>
          <w:sz w:val="24"/>
          <w:szCs w:val="24"/>
        </w:rPr>
        <w:t xml:space="preserve"> du camping, le Conseil Municipal approuve le Compte de Gestion 202</w:t>
      </w:r>
      <w:r w:rsidR="0091625F">
        <w:rPr>
          <w:rFonts w:ascii="Times New Roman" w:hAnsi="Times New Roman" w:cs="Times New Roman"/>
          <w:iCs/>
          <w:sz w:val="24"/>
          <w:szCs w:val="24"/>
        </w:rPr>
        <w:t>2</w:t>
      </w:r>
      <w:r w:rsidRPr="00374680">
        <w:rPr>
          <w:rFonts w:ascii="Times New Roman" w:hAnsi="Times New Roman" w:cs="Times New Roman"/>
          <w:iCs/>
          <w:sz w:val="24"/>
          <w:szCs w:val="24"/>
        </w:rPr>
        <w:t xml:space="preserve"> du budget du camping</w:t>
      </w:r>
      <w:r w:rsidRPr="00374680">
        <w:rPr>
          <w:rFonts w:ascii="Century Schoolbook" w:hAnsi="Century Schoolbook"/>
          <w:iCs/>
        </w:rPr>
        <w:t>.</w:t>
      </w:r>
    </w:p>
    <w:bookmarkEnd w:id="16"/>
    <w:p w14:paraId="543850F9" w14:textId="77777777" w:rsidR="0091625F" w:rsidRPr="00374680" w:rsidRDefault="0091625F" w:rsidP="003C7539">
      <w:pPr>
        <w:spacing w:after="0"/>
        <w:rPr>
          <w:rFonts w:ascii="Times New Roman" w:hAnsi="Times New Roman" w:cs="Times New Roman"/>
          <w:b/>
          <w:iCs/>
          <w:sz w:val="24"/>
          <w:szCs w:val="24"/>
          <w:u w:val="single"/>
        </w:rPr>
      </w:pPr>
    </w:p>
    <w:p w14:paraId="09307514" w14:textId="208669C9" w:rsidR="003C7539" w:rsidRPr="0091625F" w:rsidRDefault="003C7539" w:rsidP="003C7539">
      <w:pPr>
        <w:pStyle w:val="Paragraphedeliste"/>
        <w:numPr>
          <w:ilvl w:val="0"/>
          <w:numId w:val="7"/>
        </w:numPr>
        <w:spacing w:after="0"/>
        <w:rPr>
          <w:rFonts w:ascii="Times New Roman" w:hAnsi="Times New Roman" w:cs="Times New Roman"/>
          <w:b/>
          <w:iCs/>
          <w:sz w:val="24"/>
          <w:szCs w:val="24"/>
          <w:u w:val="single"/>
        </w:rPr>
      </w:pPr>
      <w:bookmarkStart w:id="17" w:name="_Hlk132818611"/>
      <w:r w:rsidRPr="0091625F">
        <w:rPr>
          <w:rFonts w:ascii="Times New Roman" w:hAnsi="Times New Roman" w:cs="Times New Roman"/>
          <w:b/>
          <w:iCs/>
          <w:sz w:val="24"/>
          <w:szCs w:val="24"/>
          <w:u w:val="single"/>
        </w:rPr>
        <w:t>Affectation du résultat de l’exercice 2022 - budget annexe du camping</w:t>
      </w:r>
    </w:p>
    <w:p w14:paraId="2308274E" w14:textId="77777777" w:rsidR="003C7539" w:rsidRDefault="003C7539" w:rsidP="003C7539">
      <w:pPr>
        <w:spacing w:after="0"/>
        <w:rPr>
          <w:rFonts w:ascii="Times New Roman" w:hAnsi="Times New Roman" w:cs="Times New Roman"/>
          <w:b/>
          <w:iCs/>
          <w:sz w:val="24"/>
          <w:szCs w:val="24"/>
          <w:u w:val="single"/>
        </w:rPr>
      </w:pPr>
    </w:p>
    <w:p w14:paraId="7DBCC4F7" w14:textId="77777777" w:rsidR="00A50566" w:rsidRPr="00595A87"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Après avoir entendu le compte administratif de l'exercice 2022 </w:t>
      </w:r>
      <w:r>
        <w:rPr>
          <w:rFonts w:ascii="Times New Roman" w:hAnsi="Times New Roman" w:cs="Times New Roman"/>
          <w:sz w:val="24"/>
          <w:szCs w:val="24"/>
        </w:rPr>
        <w:t>du budget annexe « camping »</w:t>
      </w:r>
    </w:p>
    <w:p w14:paraId="4DDD27E6" w14:textId="77777777" w:rsidR="00A50566" w:rsidRPr="00595A87"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Statuant sur l'affectation du résultat de fonctionnement 2022</w:t>
      </w:r>
      <w:r>
        <w:rPr>
          <w:rFonts w:ascii="Times New Roman" w:hAnsi="Times New Roman" w:cs="Times New Roman"/>
          <w:sz w:val="24"/>
          <w:szCs w:val="24"/>
        </w:rPr>
        <w:t xml:space="preserve"> et c</w:t>
      </w:r>
      <w:r w:rsidRPr="00595A87">
        <w:rPr>
          <w:rFonts w:ascii="Times New Roman" w:hAnsi="Times New Roman" w:cs="Times New Roman"/>
          <w:sz w:val="24"/>
          <w:szCs w:val="24"/>
        </w:rPr>
        <w:t>onstatant que le compte administratif présente les résultats suivants :</w:t>
      </w:r>
    </w:p>
    <w:p w14:paraId="3850793F" w14:textId="77777777" w:rsidR="00A50566" w:rsidRDefault="00A50566" w:rsidP="00A50566">
      <w:pPr>
        <w:spacing w:after="0"/>
        <w:rPr>
          <w:rFonts w:ascii="Times New Roman" w:hAnsi="Times New Roman" w:cs="Times New Roman"/>
          <w:sz w:val="24"/>
          <w:szCs w:val="24"/>
        </w:rPr>
      </w:pPr>
      <w:r w:rsidRPr="00595A87">
        <w:rPr>
          <w:rFonts w:ascii="Times New Roman" w:hAnsi="Times New Roman" w:cs="Times New Roman"/>
          <w:sz w:val="24"/>
          <w:szCs w:val="24"/>
        </w:rPr>
        <w:t xml:space="preserve"> Résultat de la section d’investissement </w:t>
      </w:r>
      <w:r>
        <w:rPr>
          <w:rFonts w:ascii="Times New Roman" w:hAnsi="Times New Roman" w:cs="Times New Roman"/>
          <w:sz w:val="24"/>
          <w:szCs w:val="24"/>
        </w:rPr>
        <w:t xml:space="preserve">– </w:t>
      </w:r>
      <w:r>
        <w:rPr>
          <w:rFonts w:ascii="Times New Roman" w:hAnsi="Times New Roman" w:cs="Times New Roman"/>
          <w:sz w:val="24"/>
          <w:szCs w:val="24"/>
        </w:rPr>
        <w:tab/>
        <w:t>compte administratif 2021</w:t>
      </w:r>
      <w:r>
        <w:rPr>
          <w:rFonts w:ascii="Times New Roman" w:hAnsi="Times New Roman" w:cs="Times New Roman"/>
          <w:sz w:val="24"/>
          <w:szCs w:val="24"/>
        </w:rPr>
        <w:tab/>
        <w:t>- 18 169,83 €</w:t>
      </w:r>
    </w:p>
    <w:p w14:paraId="024845CD" w14:textId="77777777" w:rsidR="00A50566" w:rsidRPr="00595A87" w:rsidRDefault="00A50566" w:rsidP="00A50566">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Compte administratif </w:t>
      </w:r>
      <w:r w:rsidRPr="00595A87">
        <w:rPr>
          <w:rFonts w:ascii="Times New Roman" w:hAnsi="Times New Roman" w:cs="Times New Roman"/>
          <w:sz w:val="24"/>
          <w:szCs w:val="24"/>
        </w:rPr>
        <w:t>2022</w:t>
      </w:r>
      <w:r w:rsidRPr="00595A87">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595A87">
        <w:rPr>
          <w:rFonts w:ascii="Times New Roman" w:hAnsi="Times New Roman" w:cs="Times New Roman"/>
          <w:sz w:val="24"/>
          <w:szCs w:val="24"/>
        </w:rPr>
        <w:t xml:space="preserve">- </w:t>
      </w:r>
      <w:r>
        <w:rPr>
          <w:rFonts w:ascii="Times New Roman" w:hAnsi="Times New Roman" w:cs="Times New Roman"/>
          <w:sz w:val="24"/>
          <w:szCs w:val="24"/>
        </w:rPr>
        <w:t xml:space="preserve"> 3</w:t>
      </w:r>
      <w:proofErr w:type="gramEnd"/>
      <w:r>
        <w:rPr>
          <w:rFonts w:ascii="Times New Roman" w:hAnsi="Times New Roman" w:cs="Times New Roman"/>
          <w:sz w:val="24"/>
          <w:szCs w:val="24"/>
        </w:rPr>
        <w:t> 566,58</w:t>
      </w:r>
      <w:r w:rsidRPr="00595A87">
        <w:rPr>
          <w:rFonts w:ascii="Times New Roman" w:hAnsi="Times New Roman" w:cs="Times New Roman"/>
          <w:sz w:val="24"/>
          <w:szCs w:val="24"/>
        </w:rPr>
        <w:t xml:space="preserve"> € </w:t>
      </w:r>
    </w:p>
    <w:p w14:paraId="29AA69C5" w14:textId="77777777" w:rsidR="00A50566" w:rsidRPr="00595A87" w:rsidRDefault="00A50566" w:rsidP="00A50566">
      <w:pPr>
        <w:spacing w:after="120"/>
        <w:ind w:left="3540" w:firstLine="708"/>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- 21 736,51</w:t>
      </w:r>
      <w:r w:rsidRPr="00595A87">
        <w:rPr>
          <w:rFonts w:ascii="Times New Roman" w:hAnsi="Times New Roman" w:cs="Times New Roman"/>
          <w:sz w:val="24"/>
          <w:szCs w:val="24"/>
        </w:rPr>
        <w:t xml:space="preserve"> € </w:t>
      </w:r>
    </w:p>
    <w:p w14:paraId="09A86910" w14:textId="77777777" w:rsidR="00A50566" w:rsidRDefault="00A50566" w:rsidP="00A50566">
      <w:pPr>
        <w:spacing w:after="0"/>
        <w:rPr>
          <w:rFonts w:ascii="Times New Roman" w:hAnsi="Times New Roman" w:cs="Times New Roman"/>
          <w:sz w:val="24"/>
          <w:szCs w:val="24"/>
        </w:rPr>
      </w:pPr>
      <w:r>
        <w:rPr>
          <w:rFonts w:ascii="Times New Roman" w:hAnsi="Times New Roman" w:cs="Times New Roman"/>
          <w:sz w:val="24"/>
          <w:szCs w:val="24"/>
        </w:rPr>
        <w:t>Besoin de financement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compte administratif 2021</w:t>
      </w:r>
      <w:r>
        <w:rPr>
          <w:rFonts w:ascii="Times New Roman" w:hAnsi="Times New Roman" w:cs="Times New Roman"/>
          <w:sz w:val="24"/>
          <w:szCs w:val="24"/>
        </w:rPr>
        <w:tab/>
        <w:t>- 18 169,83 €</w:t>
      </w:r>
    </w:p>
    <w:p w14:paraId="1CD341AA" w14:textId="77777777" w:rsidR="00A50566" w:rsidRPr="00595A87" w:rsidRDefault="00A50566" w:rsidP="00A50566">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Compte administratif </w:t>
      </w:r>
      <w:r w:rsidRPr="00595A87">
        <w:rPr>
          <w:rFonts w:ascii="Times New Roman" w:hAnsi="Times New Roman" w:cs="Times New Roman"/>
          <w:sz w:val="24"/>
          <w:szCs w:val="24"/>
        </w:rPr>
        <w:t>2022</w:t>
      </w:r>
      <w:r>
        <w:rPr>
          <w:rFonts w:ascii="Times New Roman" w:hAnsi="Times New Roman" w:cs="Times New Roman"/>
          <w:sz w:val="24"/>
          <w:szCs w:val="24"/>
        </w:rPr>
        <w:tab/>
        <w:t xml:space="preserve"> </w:t>
      </w:r>
      <w:proofErr w:type="gramStart"/>
      <w:r w:rsidRPr="00595A87">
        <w:rPr>
          <w:rFonts w:ascii="Times New Roman" w:hAnsi="Times New Roman" w:cs="Times New Roman"/>
          <w:sz w:val="24"/>
          <w:szCs w:val="24"/>
        </w:rPr>
        <w:t xml:space="preserve">- </w:t>
      </w:r>
      <w:r>
        <w:rPr>
          <w:rFonts w:ascii="Times New Roman" w:hAnsi="Times New Roman" w:cs="Times New Roman"/>
          <w:sz w:val="24"/>
          <w:szCs w:val="24"/>
        </w:rPr>
        <w:t xml:space="preserve"> 3</w:t>
      </w:r>
      <w:proofErr w:type="gramEnd"/>
      <w:r>
        <w:rPr>
          <w:rFonts w:ascii="Times New Roman" w:hAnsi="Times New Roman" w:cs="Times New Roman"/>
          <w:sz w:val="24"/>
          <w:szCs w:val="24"/>
        </w:rPr>
        <w:t> 566,58</w:t>
      </w:r>
      <w:r w:rsidRPr="00595A87">
        <w:rPr>
          <w:rFonts w:ascii="Times New Roman" w:hAnsi="Times New Roman" w:cs="Times New Roman"/>
          <w:sz w:val="24"/>
          <w:szCs w:val="24"/>
        </w:rPr>
        <w:t xml:space="preserve"> €</w:t>
      </w:r>
    </w:p>
    <w:p w14:paraId="6F8AC8BB" w14:textId="77777777" w:rsidR="00A50566" w:rsidRPr="00595A87" w:rsidRDefault="00A50566" w:rsidP="00A50566">
      <w:pPr>
        <w:spacing w:after="120"/>
        <w:ind w:left="3540" w:firstLine="708"/>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A87">
        <w:rPr>
          <w:rFonts w:ascii="Times New Roman" w:hAnsi="Times New Roman" w:cs="Times New Roman"/>
          <w:sz w:val="24"/>
          <w:szCs w:val="24"/>
        </w:rPr>
        <w:t xml:space="preserve"> </w:t>
      </w:r>
      <w:r>
        <w:rPr>
          <w:rFonts w:ascii="Times New Roman" w:hAnsi="Times New Roman" w:cs="Times New Roman"/>
          <w:sz w:val="24"/>
          <w:szCs w:val="24"/>
        </w:rPr>
        <w:t>- 21 736,51</w:t>
      </w:r>
      <w:r w:rsidRPr="00595A87">
        <w:rPr>
          <w:rFonts w:ascii="Times New Roman" w:hAnsi="Times New Roman" w:cs="Times New Roman"/>
          <w:sz w:val="24"/>
          <w:szCs w:val="24"/>
        </w:rPr>
        <w:t xml:space="preserve"> €</w:t>
      </w:r>
    </w:p>
    <w:p w14:paraId="3A43B40E" w14:textId="77777777" w:rsidR="00A50566" w:rsidRDefault="00A50566" w:rsidP="00A50566">
      <w:pPr>
        <w:spacing w:after="0"/>
        <w:rPr>
          <w:rFonts w:ascii="Times New Roman" w:hAnsi="Times New Roman" w:cs="Times New Roman"/>
          <w:sz w:val="24"/>
          <w:szCs w:val="24"/>
        </w:rPr>
      </w:pPr>
      <w:r>
        <w:rPr>
          <w:rFonts w:ascii="Times New Roman" w:hAnsi="Times New Roman" w:cs="Times New Roman"/>
          <w:sz w:val="24"/>
          <w:szCs w:val="24"/>
        </w:rPr>
        <w:t>Résultat de la section de fonctionnement</w:t>
      </w:r>
      <w:r>
        <w:rPr>
          <w:rFonts w:ascii="Times New Roman" w:hAnsi="Times New Roman" w:cs="Times New Roman"/>
          <w:sz w:val="24"/>
          <w:szCs w:val="24"/>
        </w:rPr>
        <w:tab/>
        <w:t>compte administratif 2021</w:t>
      </w:r>
      <w:r>
        <w:rPr>
          <w:rFonts w:ascii="Times New Roman" w:hAnsi="Times New Roman" w:cs="Times New Roman"/>
          <w:sz w:val="24"/>
          <w:szCs w:val="24"/>
        </w:rPr>
        <w:tab/>
        <w:t xml:space="preserve">   26 134,27</w:t>
      </w:r>
      <w:r w:rsidRPr="00595A87">
        <w:rPr>
          <w:rFonts w:ascii="Times New Roman" w:hAnsi="Times New Roman" w:cs="Times New Roman"/>
          <w:sz w:val="24"/>
          <w:szCs w:val="24"/>
        </w:rPr>
        <w:t xml:space="preserve"> €</w:t>
      </w:r>
    </w:p>
    <w:p w14:paraId="525F5C52" w14:textId="77777777" w:rsidR="00A50566" w:rsidRPr="00595A87" w:rsidRDefault="00A50566" w:rsidP="00A5056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Virement de la section de fonctionnement 2021</w:t>
      </w:r>
      <w:r>
        <w:rPr>
          <w:rFonts w:ascii="Times New Roman" w:hAnsi="Times New Roman" w:cs="Times New Roman"/>
          <w:sz w:val="24"/>
          <w:szCs w:val="24"/>
        </w:rPr>
        <w:tab/>
        <w:t xml:space="preserve">   18 169,83 €</w:t>
      </w:r>
    </w:p>
    <w:p w14:paraId="2F658A76" w14:textId="77777777" w:rsidR="00A50566" w:rsidRPr="00595A87" w:rsidRDefault="00A50566" w:rsidP="00A5056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Compte administratif </w:t>
      </w:r>
      <w:r w:rsidRPr="00595A87">
        <w:rPr>
          <w:rFonts w:ascii="Times New Roman" w:hAnsi="Times New Roman" w:cs="Times New Roman"/>
          <w:sz w:val="24"/>
          <w:szCs w:val="24"/>
        </w:rPr>
        <w:t>2022</w:t>
      </w:r>
      <w:r>
        <w:rPr>
          <w:rFonts w:ascii="Times New Roman" w:hAnsi="Times New Roman" w:cs="Times New Roman"/>
          <w:sz w:val="24"/>
          <w:szCs w:val="24"/>
        </w:rPr>
        <w:tab/>
        <w:t xml:space="preserve">   20 474,63</w:t>
      </w:r>
      <w:r w:rsidRPr="00595A87">
        <w:rPr>
          <w:rFonts w:ascii="Times New Roman" w:hAnsi="Times New Roman" w:cs="Times New Roman"/>
          <w:sz w:val="24"/>
          <w:szCs w:val="24"/>
        </w:rPr>
        <w:t xml:space="preserve"> €</w:t>
      </w:r>
    </w:p>
    <w:p w14:paraId="657D8E15" w14:textId="77777777" w:rsidR="00A50566" w:rsidRPr="00595A87" w:rsidRDefault="00A50566" w:rsidP="00A50566">
      <w:pPr>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28 439,07</w:t>
      </w:r>
      <w:r w:rsidRPr="00595A87">
        <w:rPr>
          <w:rFonts w:ascii="Times New Roman" w:hAnsi="Times New Roman" w:cs="Times New Roman"/>
          <w:sz w:val="24"/>
          <w:szCs w:val="24"/>
        </w:rPr>
        <w:t xml:space="preserve"> €</w:t>
      </w:r>
    </w:p>
    <w:p w14:paraId="1CC0A4D5" w14:textId="77777777" w:rsidR="00A50566" w:rsidRPr="00595A87" w:rsidRDefault="00A50566" w:rsidP="00A50566">
      <w:pPr>
        <w:spacing w:after="120"/>
        <w:rPr>
          <w:rFonts w:ascii="Times New Roman" w:hAnsi="Times New Roman" w:cs="Times New Roman"/>
          <w:sz w:val="24"/>
          <w:szCs w:val="24"/>
        </w:rPr>
      </w:pPr>
      <w:r>
        <w:rPr>
          <w:rFonts w:ascii="Times New Roman" w:hAnsi="Times New Roman" w:cs="Times New Roman"/>
          <w:sz w:val="24"/>
          <w:szCs w:val="24"/>
        </w:rPr>
        <w:t>C</w:t>
      </w:r>
      <w:r w:rsidRPr="00595A87">
        <w:rPr>
          <w:rFonts w:ascii="Times New Roman" w:hAnsi="Times New Roman" w:cs="Times New Roman"/>
          <w:sz w:val="24"/>
          <w:szCs w:val="24"/>
        </w:rPr>
        <w:t>onsidérant que seul le résultat de la section de fonctionnement doit faire l'objet de la délibération d'affectation du résultat (le résultat d'investissement reste toujours en investissement et doit en priorité couvrir le besoin de financement (déficit) de la section d'investissement),</w:t>
      </w:r>
    </w:p>
    <w:p w14:paraId="258033C1" w14:textId="77777777" w:rsidR="00A50566" w:rsidRPr="00595A87"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 </w:t>
      </w:r>
      <w:r>
        <w:rPr>
          <w:rFonts w:ascii="Times New Roman" w:hAnsi="Times New Roman" w:cs="Times New Roman"/>
          <w:sz w:val="24"/>
          <w:szCs w:val="24"/>
        </w:rPr>
        <w:t>Le conseil municipal d</w:t>
      </w:r>
      <w:r w:rsidRPr="00595A87">
        <w:rPr>
          <w:rFonts w:ascii="Times New Roman" w:hAnsi="Times New Roman" w:cs="Times New Roman"/>
          <w:sz w:val="24"/>
          <w:szCs w:val="24"/>
        </w:rPr>
        <w:t xml:space="preserve">écide d'affecter le résultat comme suit : </w:t>
      </w:r>
    </w:p>
    <w:p w14:paraId="424E4BAE" w14:textId="77777777" w:rsidR="00A50566" w:rsidRPr="00595A87" w:rsidRDefault="00A50566" w:rsidP="00A50566">
      <w:pPr>
        <w:spacing w:after="120"/>
        <w:rPr>
          <w:rFonts w:ascii="Times New Roman" w:hAnsi="Times New Roman" w:cs="Times New Roman"/>
          <w:b/>
          <w:bCs/>
        </w:rPr>
      </w:pPr>
      <w:r w:rsidRPr="00595A87">
        <w:rPr>
          <w:rFonts w:ascii="Times New Roman" w:hAnsi="Times New Roman" w:cs="Times New Roman"/>
          <w:b/>
          <w:bCs/>
        </w:rPr>
        <w:t xml:space="preserve">EXCEDENT DE FONCTIONNEMENT GLOBAL CUMULE AU 31/12/2022 </w:t>
      </w:r>
      <w:r>
        <w:rPr>
          <w:rFonts w:ascii="Times New Roman" w:hAnsi="Times New Roman" w:cs="Times New Roman"/>
          <w:b/>
          <w:bCs/>
        </w:rPr>
        <w:t>= 28 439,07</w:t>
      </w:r>
      <w:r w:rsidRPr="00595A87">
        <w:rPr>
          <w:rFonts w:ascii="Times New Roman" w:hAnsi="Times New Roman" w:cs="Times New Roman"/>
          <w:b/>
          <w:bCs/>
        </w:rPr>
        <w:t xml:space="preserve"> € </w:t>
      </w:r>
    </w:p>
    <w:p w14:paraId="50BA2083" w14:textId="77777777" w:rsidR="00A50566" w:rsidRPr="00595A87"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Déficit à reporter (ligne 001) en dépenses d'investissement </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21</w:t>
      </w:r>
      <w:proofErr w:type="gramEnd"/>
      <w:r>
        <w:rPr>
          <w:rFonts w:ascii="Times New Roman" w:hAnsi="Times New Roman" w:cs="Times New Roman"/>
          <w:sz w:val="24"/>
          <w:szCs w:val="24"/>
        </w:rPr>
        <w:t> 736,51</w:t>
      </w:r>
      <w:r w:rsidRPr="00595A87">
        <w:rPr>
          <w:rFonts w:ascii="Times New Roman" w:hAnsi="Times New Roman" w:cs="Times New Roman"/>
          <w:sz w:val="24"/>
          <w:szCs w:val="24"/>
        </w:rPr>
        <w:t xml:space="preserve"> €</w:t>
      </w:r>
    </w:p>
    <w:p w14:paraId="0F7E1450" w14:textId="77777777" w:rsidR="00A50566" w:rsidRPr="00595A87"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Affectation obligatoire : A la couverture d'autofinancement et/ou exécuter le virement prévu au BP (</w:t>
      </w:r>
      <w:r w:rsidRPr="00595A87">
        <w:rPr>
          <w:rFonts w:ascii="Times New Roman" w:hAnsi="Times New Roman" w:cs="Times New Roman"/>
          <w:b/>
          <w:bCs/>
          <w:sz w:val="24"/>
          <w:szCs w:val="24"/>
        </w:rPr>
        <w:t>c/1068)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A87">
        <w:rPr>
          <w:rFonts w:ascii="Times New Roman" w:hAnsi="Times New Roman" w:cs="Times New Roman"/>
          <w:sz w:val="24"/>
          <w:szCs w:val="24"/>
        </w:rPr>
        <w:t xml:space="preserve"> </w:t>
      </w:r>
      <w:r>
        <w:rPr>
          <w:rFonts w:ascii="Times New Roman" w:hAnsi="Times New Roman" w:cs="Times New Roman"/>
          <w:sz w:val="24"/>
          <w:szCs w:val="24"/>
        </w:rPr>
        <w:t>21 736,51</w:t>
      </w:r>
      <w:r w:rsidRPr="00595A87">
        <w:rPr>
          <w:rFonts w:ascii="Times New Roman" w:hAnsi="Times New Roman" w:cs="Times New Roman"/>
          <w:sz w:val="24"/>
          <w:szCs w:val="24"/>
        </w:rPr>
        <w:t xml:space="preserve"> </w:t>
      </w:r>
      <w:r w:rsidRPr="00595A87">
        <w:rPr>
          <w:rFonts w:ascii="Times New Roman" w:hAnsi="Times New Roman" w:cs="Times New Roman"/>
          <w:b/>
          <w:bCs/>
          <w:sz w:val="24"/>
          <w:szCs w:val="24"/>
        </w:rPr>
        <w:t>€</w:t>
      </w:r>
      <w:r w:rsidRPr="00595A87">
        <w:rPr>
          <w:rFonts w:ascii="Times New Roman" w:hAnsi="Times New Roman" w:cs="Times New Roman"/>
          <w:sz w:val="24"/>
          <w:szCs w:val="24"/>
        </w:rPr>
        <w:t xml:space="preserve"> </w:t>
      </w:r>
    </w:p>
    <w:p w14:paraId="72DE08EA" w14:textId="77777777" w:rsidR="00A50566"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Solde disponible affecté comme suit : </w:t>
      </w:r>
    </w:p>
    <w:p w14:paraId="4B0900A1" w14:textId="77777777" w:rsidR="00A50566" w:rsidRPr="00595A87" w:rsidRDefault="00A50566" w:rsidP="00A50566">
      <w:pPr>
        <w:spacing w:after="120"/>
        <w:rPr>
          <w:rFonts w:ascii="Times New Roman" w:hAnsi="Times New Roman" w:cs="Times New Roman"/>
          <w:b/>
          <w:bCs/>
          <w:sz w:val="24"/>
          <w:szCs w:val="24"/>
        </w:rPr>
      </w:pPr>
      <w:r w:rsidRPr="00595A87">
        <w:rPr>
          <w:rFonts w:ascii="Times New Roman" w:hAnsi="Times New Roman" w:cs="Times New Roman"/>
          <w:b/>
          <w:bCs/>
          <w:sz w:val="24"/>
          <w:szCs w:val="24"/>
        </w:rPr>
        <w:t>Affectation à l'excédent reporté de fonctionnement (ligne 002)</w:t>
      </w:r>
      <w:r w:rsidRPr="00595A87">
        <w:rPr>
          <w:rFonts w:ascii="Times New Roman" w:hAnsi="Times New Roman" w:cs="Times New Roman"/>
          <w:b/>
          <w:bCs/>
          <w:sz w:val="24"/>
          <w:szCs w:val="24"/>
        </w:rPr>
        <w:tab/>
      </w:r>
      <w:r w:rsidRPr="00595A87">
        <w:rPr>
          <w:rFonts w:ascii="Times New Roman" w:hAnsi="Times New Roman" w:cs="Times New Roman"/>
          <w:b/>
          <w:bCs/>
          <w:sz w:val="24"/>
          <w:szCs w:val="24"/>
        </w:rPr>
        <w:tab/>
      </w:r>
      <w:r>
        <w:rPr>
          <w:rFonts w:ascii="Times New Roman" w:hAnsi="Times New Roman" w:cs="Times New Roman"/>
          <w:b/>
          <w:bCs/>
          <w:sz w:val="24"/>
          <w:szCs w:val="24"/>
        </w:rPr>
        <w:t xml:space="preserve">    6 702,56</w:t>
      </w:r>
      <w:r w:rsidRPr="00595A87">
        <w:rPr>
          <w:rFonts w:ascii="Times New Roman" w:hAnsi="Times New Roman" w:cs="Times New Roman"/>
          <w:b/>
          <w:bCs/>
          <w:sz w:val="24"/>
          <w:szCs w:val="24"/>
        </w:rPr>
        <w:t xml:space="preserve"> € </w:t>
      </w:r>
    </w:p>
    <w:p w14:paraId="3369F1A3" w14:textId="77777777" w:rsidR="00A50566" w:rsidRPr="00595A87" w:rsidRDefault="00A50566" w:rsidP="00A50566">
      <w:pPr>
        <w:spacing w:after="120"/>
        <w:rPr>
          <w:rFonts w:ascii="Times New Roman" w:hAnsi="Times New Roman" w:cs="Times New Roman"/>
          <w:sz w:val="24"/>
          <w:szCs w:val="24"/>
        </w:rPr>
      </w:pPr>
      <w:r w:rsidRPr="00595A87">
        <w:rPr>
          <w:rFonts w:ascii="Times New Roman" w:hAnsi="Times New Roman" w:cs="Times New Roman"/>
          <w:sz w:val="24"/>
          <w:szCs w:val="24"/>
        </w:rPr>
        <w:t xml:space="preserve">Total affecté au c/ 1068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21</w:t>
      </w:r>
      <w:proofErr w:type="gramEnd"/>
      <w:r>
        <w:rPr>
          <w:rFonts w:ascii="Times New Roman" w:hAnsi="Times New Roman" w:cs="Times New Roman"/>
          <w:sz w:val="24"/>
          <w:szCs w:val="24"/>
        </w:rPr>
        <w:t> 736,51</w:t>
      </w:r>
      <w:r w:rsidRPr="00595A87">
        <w:rPr>
          <w:rFonts w:ascii="Times New Roman" w:hAnsi="Times New Roman" w:cs="Times New Roman"/>
          <w:sz w:val="24"/>
          <w:szCs w:val="24"/>
        </w:rPr>
        <w:t xml:space="preserve"> €</w:t>
      </w:r>
    </w:p>
    <w:bookmarkEnd w:id="17"/>
    <w:p w14:paraId="14AC9C7B" w14:textId="77777777" w:rsidR="003C7539" w:rsidRPr="00374680" w:rsidRDefault="003C7539" w:rsidP="003C7539">
      <w:pPr>
        <w:spacing w:after="0"/>
        <w:rPr>
          <w:rFonts w:ascii="Times New Roman" w:hAnsi="Times New Roman" w:cs="Times New Roman"/>
          <w:b/>
          <w:iCs/>
          <w:sz w:val="24"/>
          <w:szCs w:val="24"/>
          <w:u w:val="single"/>
        </w:rPr>
      </w:pPr>
    </w:p>
    <w:p w14:paraId="3CFBD188" w14:textId="3DE1B73A" w:rsidR="003C7539" w:rsidRPr="00A50566" w:rsidRDefault="003C7539" w:rsidP="000926B7">
      <w:pPr>
        <w:pStyle w:val="Paragraphedeliste"/>
        <w:numPr>
          <w:ilvl w:val="0"/>
          <w:numId w:val="7"/>
        </w:numPr>
        <w:spacing w:after="120"/>
        <w:ind w:left="357" w:hanging="357"/>
        <w:rPr>
          <w:rFonts w:ascii="Times New Roman" w:hAnsi="Times New Roman" w:cs="Times New Roman"/>
          <w:b/>
          <w:iCs/>
          <w:sz w:val="24"/>
          <w:szCs w:val="24"/>
          <w:u w:val="single"/>
        </w:rPr>
      </w:pPr>
      <w:bookmarkStart w:id="18" w:name="_Hlk132818706"/>
      <w:r w:rsidRPr="00A50566">
        <w:rPr>
          <w:rFonts w:ascii="Times New Roman" w:hAnsi="Times New Roman" w:cs="Times New Roman"/>
          <w:b/>
          <w:iCs/>
          <w:sz w:val="24"/>
          <w:szCs w:val="24"/>
          <w:u w:val="single"/>
        </w:rPr>
        <w:t xml:space="preserve">Approbation du budget </w:t>
      </w:r>
      <w:r w:rsidR="00701431" w:rsidRPr="00A50566">
        <w:rPr>
          <w:rFonts w:ascii="Times New Roman" w:hAnsi="Times New Roman" w:cs="Times New Roman"/>
          <w:b/>
          <w:iCs/>
          <w:sz w:val="24"/>
          <w:szCs w:val="24"/>
          <w:u w:val="single"/>
        </w:rPr>
        <w:t>annexe définitif</w:t>
      </w:r>
      <w:r w:rsidRPr="00A50566">
        <w:rPr>
          <w:rFonts w:ascii="Times New Roman" w:hAnsi="Times New Roman" w:cs="Times New Roman"/>
          <w:b/>
          <w:iCs/>
          <w:sz w:val="24"/>
          <w:szCs w:val="24"/>
          <w:u w:val="single"/>
        </w:rPr>
        <w:t xml:space="preserve"> </w:t>
      </w:r>
      <w:r w:rsidR="00701431" w:rsidRPr="00A50566">
        <w:rPr>
          <w:rFonts w:ascii="Times New Roman" w:hAnsi="Times New Roman" w:cs="Times New Roman"/>
          <w:b/>
          <w:iCs/>
          <w:sz w:val="24"/>
          <w:szCs w:val="24"/>
          <w:u w:val="single"/>
        </w:rPr>
        <w:t>« </w:t>
      </w:r>
      <w:r w:rsidRPr="00A50566">
        <w:rPr>
          <w:rFonts w:ascii="Times New Roman" w:hAnsi="Times New Roman" w:cs="Times New Roman"/>
          <w:b/>
          <w:iCs/>
          <w:sz w:val="24"/>
          <w:szCs w:val="24"/>
          <w:u w:val="single"/>
        </w:rPr>
        <w:t>camping</w:t>
      </w:r>
      <w:r w:rsidR="00701431" w:rsidRPr="00A50566">
        <w:rPr>
          <w:rFonts w:ascii="Times New Roman" w:hAnsi="Times New Roman" w:cs="Times New Roman"/>
          <w:b/>
          <w:iCs/>
          <w:sz w:val="24"/>
          <w:szCs w:val="24"/>
          <w:u w:val="single"/>
        </w:rPr>
        <w:t> »</w:t>
      </w:r>
      <w:r w:rsidRPr="00A50566">
        <w:rPr>
          <w:rFonts w:ascii="Times New Roman" w:hAnsi="Times New Roman" w:cs="Times New Roman"/>
          <w:b/>
          <w:iCs/>
          <w:sz w:val="24"/>
          <w:szCs w:val="24"/>
          <w:u w:val="single"/>
        </w:rPr>
        <w:t xml:space="preserve"> pour 202</w:t>
      </w:r>
      <w:r w:rsidR="00701431" w:rsidRPr="00A50566">
        <w:rPr>
          <w:rFonts w:ascii="Times New Roman" w:hAnsi="Times New Roman" w:cs="Times New Roman"/>
          <w:b/>
          <w:iCs/>
          <w:sz w:val="24"/>
          <w:szCs w:val="24"/>
          <w:u w:val="single"/>
        </w:rPr>
        <w:t>3</w:t>
      </w:r>
    </w:p>
    <w:p w14:paraId="1EB54D26" w14:textId="2B8499E2" w:rsidR="003C7539" w:rsidRPr="00E16DAA" w:rsidRDefault="003C7539" w:rsidP="00F86DA7">
      <w:pPr>
        <w:spacing w:after="0"/>
        <w:jc w:val="both"/>
        <w:rPr>
          <w:rFonts w:ascii="Century Schoolbook" w:hAnsi="Century Schoolbook"/>
          <w:iCs/>
          <w:highlight w:val="yellow"/>
        </w:rPr>
      </w:pPr>
      <w:r w:rsidRPr="00374680">
        <w:rPr>
          <w:rFonts w:ascii="Century Schoolbook" w:hAnsi="Century Schoolbook"/>
          <w:iCs/>
        </w:rPr>
        <w:t>Le maire propose un budget Camping 202</w:t>
      </w:r>
      <w:r w:rsidR="00A50566">
        <w:rPr>
          <w:rFonts w:ascii="Century Schoolbook" w:hAnsi="Century Schoolbook"/>
          <w:iCs/>
        </w:rPr>
        <w:t>3</w:t>
      </w:r>
      <w:r w:rsidRPr="00374680">
        <w:rPr>
          <w:rFonts w:ascii="Century Schoolbook" w:hAnsi="Century Schoolbook"/>
          <w:iCs/>
        </w:rPr>
        <w:t xml:space="preserve"> qui s’équilibre en dépenses et recettes à </w:t>
      </w:r>
      <w:r w:rsidRPr="00E16DAA">
        <w:rPr>
          <w:rFonts w:ascii="Century Schoolbook" w:hAnsi="Century Schoolbook"/>
          <w:iCs/>
        </w:rPr>
        <w:t>21</w:t>
      </w:r>
      <w:r w:rsidR="00E16DAA" w:rsidRPr="00E16DAA">
        <w:rPr>
          <w:rFonts w:ascii="Century Schoolbook" w:hAnsi="Century Schoolbook"/>
          <w:iCs/>
        </w:rPr>
        <w:t>6 702,56</w:t>
      </w:r>
      <w:r w:rsidRPr="00E16DAA">
        <w:rPr>
          <w:rFonts w:ascii="Century Schoolbook" w:hAnsi="Century Schoolbook"/>
          <w:iCs/>
        </w:rPr>
        <w:t xml:space="preserve"> €</w:t>
      </w:r>
      <w:r w:rsidRPr="00512EDD">
        <w:rPr>
          <w:rFonts w:ascii="Century Schoolbook" w:hAnsi="Century Schoolbook"/>
          <w:iCs/>
        </w:rPr>
        <w:t xml:space="preserve"> pour la section de fonctionnement et </w:t>
      </w:r>
      <w:r w:rsidRPr="00E16DAA">
        <w:rPr>
          <w:rFonts w:ascii="Century Schoolbook" w:hAnsi="Century Schoolbook"/>
          <w:iCs/>
        </w:rPr>
        <w:t xml:space="preserve">à </w:t>
      </w:r>
      <w:r w:rsidR="00E16DAA" w:rsidRPr="00E16DAA">
        <w:rPr>
          <w:rFonts w:ascii="Century Schoolbook" w:hAnsi="Century Schoolbook"/>
          <w:iCs/>
        </w:rPr>
        <w:t>21 690</w:t>
      </w:r>
      <w:r w:rsidRPr="00E16DAA">
        <w:rPr>
          <w:rFonts w:ascii="Century Schoolbook" w:hAnsi="Century Schoolbook"/>
          <w:iCs/>
        </w:rPr>
        <w:t>,00 €</w:t>
      </w:r>
      <w:r w:rsidRPr="00512EDD">
        <w:rPr>
          <w:rFonts w:ascii="Century Schoolbook" w:hAnsi="Century Schoolbook"/>
          <w:iCs/>
        </w:rPr>
        <w:t xml:space="preserve"> pour la section d’investissement.</w:t>
      </w:r>
    </w:p>
    <w:p w14:paraId="2C5D6387" w14:textId="2D41FCF1" w:rsidR="003C7539" w:rsidRPr="00512EDD" w:rsidRDefault="003C7539" w:rsidP="00F86DA7">
      <w:pPr>
        <w:spacing w:after="0"/>
        <w:jc w:val="both"/>
        <w:rPr>
          <w:rFonts w:ascii="Century Schoolbook" w:hAnsi="Century Schoolbook"/>
          <w:iCs/>
        </w:rPr>
      </w:pPr>
      <w:r w:rsidRPr="00512EDD">
        <w:rPr>
          <w:rFonts w:ascii="Century Schoolbook" w:hAnsi="Century Schoolbook"/>
          <w:iCs/>
        </w:rPr>
        <w:lastRenderedPageBreak/>
        <w:t xml:space="preserve">Le budget prend en compte un virement vers le budget communal </w:t>
      </w:r>
      <w:r w:rsidRPr="00E16DAA">
        <w:rPr>
          <w:rFonts w:ascii="Century Schoolbook" w:hAnsi="Century Schoolbook"/>
          <w:iCs/>
        </w:rPr>
        <w:t xml:space="preserve">de </w:t>
      </w:r>
      <w:r w:rsidR="00E16DAA" w:rsidRPr="00E16DAA">
        <w:rPr>
          <w:rFonts w:ascii="Century Schoolbook" w:hAnsi="Century Schoolbook"/>
          <w:iCs/>
        </w:rPr>
        <w:t>10</w:t>
      </w:r>
      <w:r w:rsidRPr="00E16DAA">
        <w:rPr>
          <w:rFonts w:ascii="Century Schoolbook" w:hAnsi="Century Schoolbook"/>
          <w:iCs/>
        </w:rPr>
        <w:t xml:space="preserve"> 000 €</w:t>
      </w:r>
      <w:r w:rsidR="00E16DAA">
        <w:rPr>
          <w:rFonts w:ascii="Century Schoolbook" w:hAnsi="Century Schoolbook"/>
          <w:iCs/>
        </w:rPr>
        <w:t>, inférieur au calcul résultant de la convention, en raison de l’insuffisance des recettes de l’exercice.</w:t>
      </w:r>
    </w:p>
    <w:p w14:paraId="15BFF8C7" w14:textId="0DE9434D" w:rsidR="003C7539" w:rsidRDefault="003C7539" w:rsidP="00701431">
      <w:pPr>
        <w:spacing w:after="120"/>
        <w:jc w:val="both"/>
        <w:rPr>
          <w:rFonts w:ascii="Century Schoolbook" w:hAnsi="Century Schoolbook"/>
          <w:iCs/>
        </w:rPr>
      </w:pPr>
      <w:r w:rsidRPr="00512EDD">
        <w:rPr>
          <w:rFonts w:ascii="Century Schoolbook" w:hAnsi="Century Schoolbook"/>
          <w:iCs/>
        </w:rPr>
        <w:t>Le Conseil Municipal a</w:t>
      </w:r>
      <w:r w:rsidR="00E16DAA">
        <w:rPr>
          <w:rFonts w:ascii="Century Schoolbook" w:hAnsi="Century Schoolbook"/>
          <w:iCs/>
        </w:rPr>
        <w:t>do</w:t>
      </w:r>
      <w:r w:rsidRPr="00512EDD">
        <w:rPr>
          <w:rFonts w:ascii="Century Schoolbook" w:hAnsi="Century Schoolbook"/>
          <w:iCs/>
        </w:rPr>
        <w:t>pte le budget 202</w:t>
      </w:r>
      <w:r w:rsidR="00E16DAA">
        <w:rPr>
          <w:rFonts w:ascii="Century Schoolbook" w:hAnsi="Century Schoolbook"/>
          <w:iCs/>
        </w:rPr>
        <w:t>3</w:t>
      </w:r>
      <w:r w:rsidRPr="00512EDD">
        <w:rPr>
          <w:rFonts w:ascii="Century Schoolbook" w:hAnsi="Century Schoolbook"/>
          <w:iCs/>
        </w:rPr>
        <w:t xml:space="preserve"> du camping à l’unanimité des présents.</w:t>
      </w:r>
    </w:p>
    <w:bookmarkEnd w:id="18"/>
    <w:p w14:paraId="48C78C81" w14:textId="77777777" w:rsidR="00767718" w:rsidRPr="00374680" w:rsidRDefault="00767718" w:rsidP="00701431">
      <w:pPr>
        <w:spacing w:after="120"/>
        <w:jc w:val="both"/>
        <w:rPr>
          <w:rFonts w:ascii="Century Schoolbook" w:hAnsi="Century Schoolbook"/>
          <w:iCs/>
        </w:rPr>
      </w:pPr>
    </w:p>
    <w:p w14:paraId="3993FF63" w14:textId="0B269FC7" w:rsidR="00A666C7" w:rsidRDefault="00701431" w:rsidP="00BF666A">
      <w:pPr>
        <w:pStyle w:val="Paragraphedeliste"/>
        <w:numPr>
          <w:ilvl w:val="0"/>
          <w:numId w:val="7"/>
        </w:numPr>
        <w:spacing w:after="120"/>
        <w:ind w:left="357" w:hanging="357"/>
        <w:contextualSpacing w:val="0"/>
        <w:rPr>
          <w:rFonts w:ascii="Times New Roman" w:hAnsi="Times New Roman" w:cs="Times New Roman"/>
          <w:b/>
          <w:iCs/>
          <w:sz w:val="24"/>
          <w:szCs w:val="24"/>
          <w:u w:val="single"/>
        </w:rPr>
      </w:pPr>
      <w:bookmarkStart w:id="19" w:name="_Hlk132818808"/>
      <w:r>
        <w:rPr>
          <w:rFonts w:ascii="Times New Roman" w:hAnsi="Times New Roman" w:cs="Times New Roman"/>
          <w:b/>
          <w:iCs/>
          <w:sz w:val="24"/>
          <w:szCs w:val="24"/>
          <w:u w:val="single"/>
        </w:rPr>
        <w:t>Provisions pour créances douteuses – budget commune</w:t>
      </w:r>
    </w:p>
    <w:p w14:paraId="713ADE06" w14:textId="02C330D2" w:rsidR="00F86DA7" w:rsidRPr="00F86DA7" w:rsidRDefault="00F86DA7"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La constitution de provisions comptables est une dépense obligatoire et son champ d'application est précisé par</w:t>
      </w:r>
      <w:r>
        <w:rPr>
          <w:rFonts w:ascii="Times New Roman" w:hAnsi="Times New Roman" w:cs="Times New Roman"/>
          <w:sz w:val="24"/>
          <w:szCs w:val="24"/>
        </w:rPr>
        <w:t xml:space="preserve"> </w:t>
      </w:r>
      <w:r w:rsidRPr="00F86DA7">
        <w:rPr>
          <w:rFonts w:ascii="Times New Roman" w:hAnsi="Times New Roman" w:cs="Times New Roman"/>
          <w:sz w:val="24"/>
          <w:szCs w:val="24"/>
        </w:rPr>
        <w:t>l'article R.2321-1 du code général des collectivités territoriales.</w:t>
      </w:r>
    </w:p>
    <w:p w14:paraId="7A648496" w14:textId="77777777" w:rsidR="00F86DA7" w:rsidRPr="00F86DA7" w:rsidRDefault="00F86DA7" w:rsidP="00BF666A">
      <w:pPr>
        <w:spacing w:after="120"/>
        <w:ind w:left="43"/>
        <w:jc w:val="both"/>
        <w:rPr>
          <w:rFonts w:ascii="Times New Roman" w:hAnsi="Times New Roman" w:cs="Times New Roman"/>
          <w:sz w:val="24"/>
          <w:szCs w:val="24"/>
        </w:rPr>
      </w:pPr>
      <w:r w:rsidRPr="00F86DA7">
        <w:rPr>
          <w:rFonts w:ascii="Times New Roman" w:hAnsi="Times New Roman" w:cs="Times New Roman"/>
          <w:sz w:val="24"/>
          <w:szCs w:val="24"/>
        </w:rPr>
        <w:t>Par souci de sincérité budgétaire, de transparence des comptes et de fiabilité des résultats de fonctionnement des collectivités, le code général des collectivités territoriales rend nécessaire les dotations aux provisions pour créances douteuses. Il est d'ailleurs précisé qu'une provision doit être constituée par délibération de l'assemblée délibérante lorsque le recouvrement des restes à recouvrer est compromis, malgré les diligences faites par le comptable public, à hauteur du risque d'irrécouvrabilité, estimé à partir d'informations communiquées par le comptable.</w:t>
      </w:r>
    </w:p>
    <w:p w14:paraId="7D3F6ACB" w14:textId="77777777" w:rsidR="00F86DA7" w:rsidRPr="00F86DA7" w:rsidRDefault="00F86DA7" w:rsidP="00BF666A">
      <w:pPr>
        <w:spacing w:after="120"/>
        <w:ind w:left="11"/>
        <w:jc w:val="both"/>
        <w:rPr>
          <w:rFonts w:ascii="Times New Roman" w:hAnsi="Times New Roman" w:cs="Times New Roman"/>
          <w:sz w:val="24"/>
          <w:szCs w:val="24"/>
        </w:rPr>
      </w:pPr>
      <w:r w:rsidRPr="00F86DA7">
        <w:rPr>
          <w:rFonts w:ascii="Times New Roman" w:hAnsi="Times New Roman" w:cs="Times New Roman"/>
          <w:sz w:val="24"/>
          <w:szCs w:val="24"/>
        </w:rPr>
        <w:t>D'un point de vue pratique, le comptable et l'ordonnateur ont échangé leurs informations sur les perspectives de recouvrement des créances. L'inscription des crédits budgétaires, puis les écritures de dotations aux provisions, ne vous sont donc proposées qu'après concertation et accord. Dès lors qu'il existe, pour certaines créances, des indices de difficulté de recouvrement (compte tenu notamment de la situation financière du débiteur ou d'une contestation sérieuse), la créance doit être considérée comme douteuse. Dès lors, il convient d'être prudent en constatant une provision, car la valeur des titres de recette pris en charge dans la comptabilité de la commune peut s'avérer supérieure à celle effectivement recouvrée et générer une charge latente.</w:t>
      </w:r>
    </w:p>
    <w:p w14:paraId="04F0FB24" w14:textId="77777777" w:rsidR="00F86DA7" w:rsidRPr="00F86DA7" w:rsidRDefault="00F86DA7" w:rsidP="00BF666A">
      <w:pPr>
        <w:spacing w:after="120"/>
        <w:ind w:right="149"/>
        <w:jc w:val="both"/>
        <w:rPr>
          <w:rFonts w:ascii="Times New Roman" w:hAnsi="Times New Roman" w:cs="Times New Roman"/>
          <w:sz w:val="24"/>
          <w:szCs w:val="24"/>
        </w:rPr>
      </w:pPr>
      <w:r w:rsidRPr="00F86DA7">
        <w:rPr>
          <w:rFonts w:ascii="Times New Roman" w:hAnsi="Times New Roman" w:cs="Times New Roman"/>
          <w:sz w:val="24"/>
          <w:szCs w:val="24"/>
        </w:rPr>
        <w:t>Le mécanisme comptable de provision permet d'appréhender cette incertitude, en fonction de la nature et de l'intensité du risque. La comptabilisation des dotations aux provisions des créances douteuses (ou dépréciations) repose sur des écritures semi-budgétaires (droit commun) par utilisation en dépenses du compte 6817 « Dotation aux provisions I dépréciations des actifs circulants ».</w:t>
      </w:r>
    </w:p>
    <w:p w14:paraId="2BDF3E44" w14:textId="7AA06612" w:rsidR="00F86DA7" w:rsidRPr="00F86DA7" w:rsidRDefault="00F86DA7"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Son objectif est de d'assurer de la constitution des dépréciations dès lors que la valeur probable de recouvrement d'une créance devient inférieure à sa valeur nette comptable.</w:t>
      </w:r>
    </w:p>
    <w:p w14:paraId="5ECE46EC" w14:textId="4BEF5445" w:rsidR="00F86DA7" w:rsidRPr="00F86DA7" w:rsidRDefault="00F86DA7"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Ainsi, il est proposé pour cette année de constituer une provision sur la base d</w:t>
      </w:r>
      <w:r w:rsidR="00A7108F">
        <w:rPr>
          <w:rFonts w:ascii="Times New Roman" w:hAnsi="Times New Roman" w:cs="Times New Roman"/>
          <w:sz w:val="24"/>
          <w:szCs w:val="24"/>
        </w:rPr>
        <w:t>’un taux</w:t>
      </w:r>
      <w:r w:rsidRPr="00F86DA7">
        <w:rPr>
          <w:rFonts w:ascii="Times New Roman" w:hAnsi="Times New Roman" w:cs="Times New Roman"/>
          <w:sz w:val="24"/>
          <w:szCs w:val="24"/>
        </w:rPr>
        <w:t xml:space="preserve"> de </w:t>
      </w:r>
      <w:r w:rsidR="00A7108F">
        <w:rPr>
          <w:rFonts w:ascii="Times New Roman" w:hAnsi="Times New Roman" w:cs="Times New Roman"/>
          <w:sz w:val="24"/>
          <w:szCs w:val="24"/>
        </w:rPr>
        <w:t>2</w:t>
      </w:r>
      <w:r w:rsidRPr="00F86DA7">
        <w:rPr>
          <w:rFonts w:ascii="Times New Roman" w:hAnsi="Times New Roman" w:cs="Times New Roman"/>
          <w:sz w:val="24"/>
          <w:szCs w:val="24"/>
        </w:rPr>
        <w:t xml:space="preserve">5 % des comptes de classe 4 concernés qui s'élèvent à la somme </w:t>
      </w:r>
      <w:r w:rsidRPr="00A7108F">
        <w:rPr>
          <w:rFonts w:ascii="Times New Roman" w:hAnsi="Times New Roman" w:cs="Times New Roman"/>
          <w:sz w:val="24"/>
          <w:szCs w:val="24"/>
        </w:rPr>
        <w:t>de 1</w:t>
      </w:r>
      <w:r w:rsidR="00A7108F" w:rsidRPr="00A7108F">
        <w:rPr>
          <w:rFonts w:ascii="Times New Roman" w:hAnsi="Times New Roman" w:cs="Times New Roman"/>
          <w:sz w:val="24"/>
          <w:szCs w:val="24"/>
        </w:rPr>
        <w:t> 582,53</w:t>
      </w:r>
      <w:r w:rsidRPr="00A7108F">
        <w:rPr>
          <w:rFonts w:ascii="Times New Roman" w:hAnsi="Times New Roman" w:cs="Times New Roman"/>
          <w:sz w:val="24"/>
          <w:szCs w:val="24"/>
        </w:rPr>
        <w:t xml:space="preserve"> € soit une provision pour créances douteuses d'un montant de </w:t>
      </w:r>
      <w:r w:rsidR="00A7108F" w:rsidRPr="00A7108F">
        <w:rPr>
          <w:rFonts w:ascii="Times New Roman" w:hAnsi="Times New Roman" w:cs="Times New Roman"/>
          <w:sz w:val="24"/>
          <w:szCs w:val="24"/>
        </w:rPr>
        <w:t>395,63</w:t>
      </w:r>
      <w:r w:rsidRPr="00A7108F">
        <w:rPr>
          <w:rFonts w:ascii="Times New Roman" w:hAnsi="Times New Roman" w:cs="Times New Roman"/>
          <w:sz w:val="24"/>
          <w:szCs w:val="24"/>
        </w:rPr>
        <w:t xml:space="preserve"> €.</w:t>
      </w:r>
    </w:p>
    <w:p w14:paraId="2A83B83B" w14:textId="77777777" w:rsidR="00F86DA7" w:rsidRPr="00F86DA7" w:rsidRDefault="00F86DA7"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Après en avoir délibéré, le Conseil Municipal, à l'unanimité :</w:t>
      </w:r>
    </w:p>
    <w:p w14:paraId="1A3F89E0" w14:textId="06CB812E" w:rsidR="00F86DA7" w:rsidRPr="00F86DA7" w:rsidRDefault="00F86DA7" w:rsidP="00BF666A">
      <w:pPr>
        <w:numPr>
          <w:ilvl w:val="0"/>
          <w:numId w:val="36"/>
        </w:numPr>
        <w:spacing w:after="120"/>
        <w:ind w:left="993" w:hanging="709"/>
        <w:jc w:val="both"/>
        <w:rPr>
          <w:rFonts w:ascii="Times New Roman" w:hAnsi="Times New Roman" w:cs="Times New Roman"/>
          <w:sz w:val="24"/>
          <w:szCs w:val="24"/>
        </w:rPr>
      </w:pPr>
      <w:r w:rsidRPr="00F86DA7">
        <w:rPr>
          <w:rFonts w:ascii="Times New Roman" w:hAnsi="Times New Roman" w:cs="Times New Roman"/>
          <w:sz w:val="24"/>
          <w:szCs w:val="24"/>
        </w:rPr>
        <w:t xml:space="preserve">Accepte de constituer une provision de </w:t>
      </w:r>
      <w:r w:rsidR="00A7108F" w:rsidRPr="00A7108F">
        <w:rPr>
          <w:rFonts w:ascii="Times New Roman" w:hAnsi="Times New Roman" w:cs="Times New Roman"/>
          <w:sz w:val="24"/>
          <w:szCs w:val="24"/>
        </w:rPr>
        <w:t>395,63 €</w:t>
      </w:r>
      <w:r w:rsidR="00A7108F">
        <w:rPr>
          <w:rFonts w:ascii="Times New Roman" w:hAnsi="Times New Roman" w:cs="Times New Roman"/>
          <w:sz w:val="24"/>
          <w:szCs w:val="24"/>
        </w:rPr>
        <w:t xml:space="preserve"> </w:t>
      </w:r>
      <w:r w:rsidRPr="00F86DA7">
        <w:rPr>
          <w:rFonts w:ascii="Times New Roman" w:hAnsi="Times New Roman" w:cs="Times New Roman"/>
          <w:sz w:val="24"/>
          <w:szCs w:val="24"/>
        </w:rPr>
        <w:t xml:space="preserve">dont les crédits </w:t>
      </w:r>
      <w:r w:rsidR="00A7108F">
        <w:rPr>
          <w:rFonts w:ascii="Times New Roman" w:hAnsi="Times New Roman" w:cs="Times New Roman"/>
          <w:sz w:val="24"/>
          <w:szCs w:val="24"/>
        </w:rPr>
        <w:t>s</w:t>
      </w:r>
      <w:r w:rsidRPr="00F86DA7">
        <w:rPr>
          <w:rFonts w:ascii="Times New Roman" w:hAnsi="Times New Roman" w:cs="Times New Roman"/>
          <w:sz w:val="24"/>
          <w:szCs w:val="24"/>
        </w:rPr>
        <w:t>ont inscrits au chapitre 068 article 6817 « Dotation aux provisions/dépréciations des actifs circulants » du budget principal</w:t>
      </w:r>
    </w:p>
    <w:p w14:paraId="12991312" w14:textId="2A661F29" w:rsidR="00F86DA7" w:rsidRDefault="00F86DA7" w:rsidP="00BF666A">
      <w:pPr>
        <w:numPr>
          <w:ilvl w:val="0"/>
          <w:numId w:val="36"/>
        </w:numPr>
        <w:spacing w:after="120"/>
        <w:ind w:left="993" w:hanging="709"/>
        <w:jc w:val="both"/>
        <w:rPr>
          <w:rFonts w:ascii="Times New Roman" w:hAnsi="Times New Roman" w:cs="Times New Roman"/>
          <w:sz w:val="24"/>
          <w:szCs w:val="24"/>
        </w:rPr>
      </w:pPr>
      <w:r w:rsidRPr="00F86DA7">
        <w:rPr>
          <w:rFonts w:ascii="Times New Roman" w:hAnsi="Times New Roman" w:cs="Times New Roman"/>
          <w:sz w:val="24"/>
          <w:szCs w:val="24"/>
        </w:rPr>
        <w:t>S'engage à actualiser annuellement le calcul et à inscrire au budget communal cette provision pour les prochains exercices.</w:t>
      </w:r>
    </w:p>
    <w:bookmarkEnd w:id="19"/>
    <w:p w14:paraId="2AC629C2" w14:textId="77777777" w:rsidR="00767718" w:rsidRPr="00F86DA7" w:rsidRDefault="00767718" w:rsidP="00767718">
      <w:pPr>
        <w:spacing w:after="120"/>
        <w:ind w:left="993"/>
        <w:jc w:val="both"/>
        <w:rPr>
          <w:rFonts w:ascii="Times New Roman" w:hAnsi="Times New Roman" w:cs="Times New Roman"/>
          <w:sz w:val="24"/>
          <w:szCs w:val="24"/>
        </w:rPr>
      </w:pPr>
    </w:p>
    <w:p w14:paraId="36126146" w14:textId="4998E4A9" w:rsidR="00701431" w:rsidRDefault="00701431" w:rsidP="00A7108F">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Provisions pour créances douteuses – budget « camping »</w:t>
      </w:r>
    </w:p>
    <w:p w14:paraId="3086040B" w14:textId="0F3CC45B" w:rsidR="00701431" w:rsidRDefault="009346CC" w:rsidP="009346CC">
      <w:pPr>
        <w:rPr>
          <w:rFonts w:ascii="Times New Roman" w:hAnsi="Times New Roman" w:cs="Times New Roman"/>
          <w:bCs/>
          <w:iCs/>
          <w:sz w:val="24"/>
          <w:szCs w:val="24"/>
        </w:rPr>
      </w:pPr>
      <w:r>
        <w:rPr>
          <w:rFonts w:ascii="Times New Roman" w:hAnsi="Times New Roman" w:cs="Times New Roman"/>
          <w:bCs/>
          <w:iCs/>
          <w:sz w:val="24"/>
          <w:szCs w:val="24"/>
        </w:rPr>
        <w:t>Ce point sera revu lors de la prochaine réunion du conseil municipal.</w:t>
      </w:r>
    </w:p>
    <w:p w14:paraId="29459879" w14:textId="77777777" w:rsidR="00767718" w:rsidRPr="00701431" w:rsidRDefault="00767718" w:rsidP="009346CC">
      <w:pPr>
        <w:rPr>
          <w:rFonts w:ascii="Times New Roman" w:hAnsi="Times New Roman" w:cs="Times New Roman"/>
          <w:b/>
          <w:iCs/>
          <w:sz w:val="24"/>
          <w:szCs w:val="24"/>
          <w:u w:val="single"/>
        </w:rPr>
      </w:pPr>
    </w:p>
    <w:p w14:paraId="6132DA22" w14:textId="400A053E" w:rsidR="00701431" w:rsidRDefault="00701431" w:rsidP="00701431">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20" w:name="_Hlk132818912"/>
      <w:r>
        <w:rPr>
          <w:rFonts w:ascii="Times New Roman" w:hAnsi="Times New Roman" w:cs="Times New Roman"/>
          <w:b/>
          <w:iCs/>
          <w:sz w:val="24"/>
          <w:szCs w:val="24"/>
          <w:u w:val="single"/>
        </w:rPr>
        <w:t>Provisions pour créances douteuses – budget « eau et assainissement »</w:t>
      </w:r>
    </w:p>
    <w:p w14:paraId="29A03D51" w14:textId="77777777" w:rsidR="00BF666A" w:rsidRPr="00F86DA7" w:rsidRDefault="00BF666A"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La constitution de provisions comptables est une dépense obligatoire et son champ d'application est précisé par</w:t>
      </w:r>
      <w:r>
        <w:rPr>
          <w:rFonts w:ascii="Times New Roman" w:hAnsi="Times New Roman" w:cs="Times New Roman"/>
          <w:sz w:val="24"/>
          <w:szCs w:val="24"/>
        </w:rPr>
        <w:t xml:space="preserve"> </w:t>
      </w:r>
      <w:r w:rsidRPr="00F86DA7">
        <w:rPr>
          <w:rFonts w:ascii="Times New Roman" w:hAnsi="Times New Roman" w:cs="Times New Roman"/>
          <w:sz w:val="24"/>
          <w:szCs w:val="24"/>
        </w:rPr>
        <w:t>l'article R.2321-1 du code général des collectivités territoriales.</w:t>
      </w:r>
    </w:p>
    <w:p w14:paraId="035D0AB2" w14:textId="77777777" w:rsidR="00BF666A" w:rsidRPr="00F86DA7" w:rsidRDefault="00BF666A" w:rsidP="00BF666A">
      <w:pPr>
        <w:spacing w:after="120"/>
        <w:ind w:left="43"/>
        <w:jc w:val="both"/>
        <w:rPr>
          <w:rFonts w:ascii="Times New Roman" w:hAnsi="Times New Roman" w:cs="Times New Roman"/>
          <w:sz w:val="24"/>
          <w:szCs w:val="24"/>
        </w:rPr>
      </w:pPr>
      <w:r w:rsidRPr="00F86DA7">
        <w:rPr>
          <w:rFonts w:ascii="Times New Roman" w:hAnsi="Times New Roman" w:cs="Times New Roman"/>
          <w:sz w:val="24"/>
          <w:szCs w:val="24"/>
        </w:rPr>
        <w:t>Par souci de sincérité budgétaire, de transparence des comptes et de fiabilité des résultats de fonctionnement des collectivités, le code général des collectivités territoriales rend nécessaire les dotations aux provisions pour créances douteuses. Il est d'ailleurs précisé qu'une provision doit être constituée par délibération de l'assemblée délibérante lorsque le recouvrement des restes à recouvrer est compromis, malgré les diligences faites par le comptable public, à hauteur du risque d'irrécouvrabilité, estimé à partir d'informations communiquées par le comptable.</w:t>
      </w:r>
    </w:p>
    <w:p w14:paraId="236FFFF8" w14:textId="77777777" w:rsidR="00BF666A" w:rsidRPr="00F86DA7" w:rsidRDefault="00BF666A" w:rsidP="00BF666A">
      <w:pPr>
        <w:spacing w:after="120"/>
        <w:ind w:left="11"/>
        <w:jc w:val="both"/>
        <w:rPr>
          <w:rFonts w:ascii="Times New Roman" w:hAnsi="Times New Roman" w:cs="Times New Roman"/>
          <w:sz w:val="24"/>
          <w:szCs w:val="24"/>
        </w:rPr>
      </w:pPr>
      <w:r w:rsidRPr="00F86DA7">
        <w:rPr>
          <w:rFonts w:ascii="Times New Roman" w:hAnsi="Times New Roman" w:cs="Times New Roman"/>
          <w:sz w:val="24"/>
          <w:szCs w:val="24"/>
        </w:rPr>
        <w:t>D'un point de vue pratique, le comptable et l'ordonnateur ont échangé leurs informations sur les perspectives de recouvrement des créances. L'inscription des crédits budgétaires, puis les écritures de dotations aux provisions, ne vous sont donc proposées qu'après concertation et accord. Dès lors qu'il existe, pour certaines créances, des indices de difficulté de recouvrement (compte tenu notamment de la situation financière du débiteur ou d'une contestation sérieuse), la créance doit être considérée comme douteuse. Dès lors, il convient d'être prudent en constatant une provision, car la valeur des titres de recette pris en charge dans la comptabilité de la commune peut s'avérer supérieure à celle effectivement recouvrée et générer une charge latente.</w:t>
      </w:r>
    </w:p>
    <w:p w14:paraId="1ABB9481" w14:textId="6E495634" w:rsidR="00BF666A" w:rsidRPr="00F86DA7" w:rsidRDefault="00BF666A" w:rsidP="00BF666A">
      <w:pPr>
        <w:spacing w:after="120"/>
        <w:ind w:right="149"/>
        <w:jc w:val="both"/>
        <w:rPr>
          <w:rFonts w:ascii="Times New Roman" w:hAnsi="Times New Roman" w:cs="Times New Roman"/>
          <w:sz w:val="24"/>
          <w:szCs w:val="24"/>
        </w:rPr>
      </w:pPr>
      <w:r w:rsidRPr="00F86DA7">
        <w:rPr>
          <w:rFonts w:ascii="Times New Roman" w:hAnsi="Times New Roman" w:cs="Times New Roman"/>
          <w:sz w:val="24"/>
          <w:szCs w:val="24"/>
        </w:rPr>
        <w:t xml:space="preserve">Le mécanisme comptable de provision permet d'appréhender cette incertitude, en fonction de la nature et de l'intensité du risque. La comptabilisation des dotations aux provisions des créances douteuses (ou dépréciations) repose sur des écritures semi-budgétaires (droit commun) par utilisation en dépenses du compte 6817 « Dotation aux provisions </w:t>
      </w:r>
      <w:r w:rsidR="004008FA">
        <w:rPr>
          <w:rFonts w:ascii="Times New Roman" w:hAnsi="Times New Roman" w:cs="Times New Roman"/>
          <w:sz w:val="24"/>
          <w:szCs w:val="24"/>
        </w:rPr>
        <w:t>/</w:t>
      </w:r>
      <w:r w:rsidRPr="00F86DA7">
        <w:rPr>
          <w:rFonts w:ascii="Times New Roman" w:hAnsi="Times New Roman" w:cs="Times New Roman"/>
          <w:sz w:val="24"/>
          <w:szCs w:val="24"/>
        </w:rPr>
        <w:t>dépréciations des actifs circulants ».</w:t>
      </w:r>
    </w:p>
    <w:p w14:paraId="293CD050" w14:textId="59EEFA0E" w:rsidR="00BF666A" w:rsidRPr="00F86DA7" w:rsidRDefault="00BF666A"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Son objectif est d'assurer de la constitution de</w:t>
      </w:r>
      <w:r w:rsidR="00767718">
        <w:rPr>
          <w:rFonts w:ascii="Times New Roman" w:hAnsi="Times New Roman" w:cs="Times New Roman"/>
          <w:sz w:val="24"/>
          <w:szCs w:val="24"/>
        </w:rPr>
        <w:t xml:space="preserve"> </w:t>
      </w:r>
      <w:r w:rsidRPr="00F86DA7">
        <w:rPr>
          <w:rFonts w:ascii="Times New Roman" w:hAnsi="Times New Roman" w:cs="Times New Roman"/>
          <w:sz w:val="24"/>
          <w:szCs w:val="24"/>
        </w:rPr>
        <w:t>dépréciations</w:t>
      </w:r>
      <w:r w:rsidR="00767718">
        <w:rPr>
          <w:rFonts w:ascii="Times New Roman" w:hAnsi="Times New Roman" w:cs="Times New Roman"/>
          <w:sz w:val="24"/>
          <w:szCs w:val="24"/>
        </w:rPr>
        <w:t>,</w:t>
      </w:r>
      <w:r w:rsidRPr="00F86DA7">
        <w:rPr>
          <w:rFonts w:ascii="Times New Roman" w:hAnsi="Times New Roman" w:cs="Times New Roman"/>
          <w:sz w:val="24"/>
          <w:szCs w:val="24"/>
        </w:rPr>
        <w:t xml:space="preserve"> dès lors que la valeur probable de recouvrement d'une créance devient inférieure à sa valeur nette comptable.</w:t>
      </w:r>
    </w:p>
    <w:p w14:paraId="2092A34C" w14:textId="6E92348E" w:rsidR="00A7108F" w:rsidRPr="00976FAE" w:rsidRDefault="00BF666A" w:rsidP="00BF666A">
      <w:pPr>
        <w:spacing w:after="120"/>
        <w:jc w:val="both"/>
        <w:rPr>
          <w:rFonts w:ascii="Times New Roman" w:hAnsi="Times New Roman" w:cs="Times New Roman"/>
          <w:sz w:val="24"/>
          <w:szCs w:val="24"/>
        </w:rPr>
      </w:pPr>
      <w:r w:rsidRPr="00F86DA7">
        <w:rPr>
          <w:rFonts w:ascii="Times New Roman" w:hAnsi="Times New Roman" w:cs="Times New Roman"/>
          <w:sz w:val="24"/>
          <w:szCs w:val="24"/>
        </w:rPr>
        <w:t xml:space="preserve">Ainsi, il est proposé pour cette année de constituer </w:t>
      </w:r>
      <w:r w:rsidR="004008FA">
        <w:rPr>
          <w:rFonts w:ascii="Times New Roman" w:hAnsi="Times New Roman" w:cs="Times New Roman"/>
          <w:sz w:val="24"/>
          <w:szCs w:val="24"/>
        </w:rPr>
        <w:t xml:space="preserve">dans le budget annexe « eau et assainissement » </w:t>
      </w:r>
      <w:r w:rsidRPr="00F86DA7">
        <w:rPr>
          <w:rFonts w:ascii="Times New Roman" w:hAnsi="Times New Roman" w:cs="Times New Roman"/>
          <w:sz w:val="24"/>
          <w:szCs w:val="24"/>
        </w:rPr>
        <w:t>une provision sur la base d</w:t>
      </w:r>
      <w:r w:rsidR="00A7108F">
        <w:rPr>
          <w:rFonts w:ascii="Times New Roman" w:hAnsi="Times New Roman" w:cs="Times New Roman"/>
          <w:sz w:val="24"/>
          <w:szCs w:val="24"/>
        </w:rPr>
        <w:t>’un taux</w:t>
      </w:r>
      <w:r w:rsidRPr="00F86DA7">
        <w:rPr>
          <w:rFonts w:ascii="Times New Roman" w:hAnsi="Times New Roman" w:cs="Times New Roman"/>
          <w:sz w:val="24"/>
          <w:szCs w:val="24"/>
        </w:rPr>
        <w:t xml:space="preserve"> de 15 % d</w:t>
      </w:r>
      <w:r w:rsidR="004008FA">
        <w:rPr>
          <w:rFonts w:ascii="Times New Roman" w:hAnsi="Times New Roman" w:cs="Times New Roman"/>
          <w:sz w:val="24"/>
          <w:szCs w:val="24"/>
        </w:rPr>
        <w:t>u</w:t>
      </w:r>
      <w:r w:rsidRPr="00F86DA7">
        <w:rPr>
          <w:rFonts w:ascii="Times New Roman" w:hAnsi="Times New Roman" w:cs="Times New Roman"/>
          <w:sz w:val="24"/>
          <w:szCs w:val="24"/>
        </w:rPr>
        <w:t xml:space="preserve"> compte</w:t>
      </w:r>
      <w:r w:rsidR="004008FA">
        <w:rPr>
          <w:rFonts w:ascii="Times New Roman" w:hAnsi="Times New Roman" w:cs="Times New Roman"/>
          <w:sz w:val="24"/>
          <w:szCs w:val="24"/>
        </w:rPr>
        <w:t xml:space="preserve"> 4161</w:t>
      </w:r>
      <w:r w:rsidRPr="00F86DA7">
        <w:rPr>
          <w:rFonts w:ascii="Times New Roman" w:hAnsi="Times New Roman" w:cs="Times New Roman"/>
          <w:sz w:val="24"/>
          <w:szCs w:val="24"/>
        </w:rPr>
        <w:t xml:space="preserve"> qui s'élève à la somme </w:t>
      </w:r>
      <w:r w:rsidRPr="00976FAE">
        <w:rPr>
          <w:rFonts w:ascii="Times New Roman" w:hAnsi="Times New Roman" w:cs="Times New Roman"/>
          <w:sz w:val="24"/>
          <w:szCs w:val="24"/>
        </w:rPr>
        <w:t xml:space="preserve">de </w:t>
      </w:r>
      <w:r w:rsidR="004008FA">
        <w:rPr>
          <w:rFonts w:ascii="Times New Roman" w:hAnsi="Times New Roman" w:cs="Times New Roman"/>
          <w:sz w:val="24"/>
          <w:szCs w:val="24"/>
        </w:rPr>
        <w:t>15 587,55</w:t>
      </w:r>
      <w:r w:rsidRPr="00976FAE">
        <w:rPr>
          <w:rFonts w:ascii="Times New Roman" w:hAnsi="Times New Roman" w:cs="Times New Roman"/>
          <w:sz w:val="24"/>
          <w:szCs w:val="24"/>
        </w:rPr>
        <w:t xml:space="preserve"> €</w:t>
      </w:r>
      <w:r w:rsidR="004008FA">
        <w:rPr>
          <w:rFonts w:ascii="Times New Roman" w:hAnsi="Times New Roman" w:cs="Times New Roman"/>
          <w:sz w:val="24"/>
          <w:szCs w:val="24"/>
        </w:rPr>
        <w:t>,</w:t>
      </w:r>
      <w:r w:rsidRPr="00976FAE">
        <w:rPr>
          <w:rFonts w:ascii="Times New Roman" w:hAnsi="Times New Roman" w:cs="Times New Roman"/>
          <w:sz w:val="24"/>
          <w:szCs w:val="24"/>
        </w:rPr>
        <w:t xml:space="preserve"> soit une provision pour créances douteuses d'un montant de </w:t>
      </w:r>
      <w:r w:rsidR="004008FA">
        <w:rPr>
          <w:rFonts w:ascii="Times New Roman" w:hAnsi="Times New Roman" w:cs="Times New Roman"/>
          <w:sz w:val="24"/>
          <w:szCs w:val="24"/>
        </w:rPr>
        <w:t>2 338,13</w:t>
      </w:r>
      <w:r w:rsidRPr="00976FAE">
        <w:rPr>
          <w:rFonts w:ascii="Times New Roman" w:hAnsi="Times New Roman" w:cs="Times New Roman"/>
          <w:sz w:val="24"/>
          <w:szCs w:val="24"/>
        </w:rPr>
        <w:t xml:space="preserve"> €.</w:t>
      </w:r>
    </w:p>
    <w:p w14:paraId="15EA2464" w14:textId="72B839E9" w:rsidR="00BF666A" w:rsidRPr="00976FAE" w:rsidRDefault="00BF666A" w:rsidP="00BF666A">
      <w:pPr>
        <w:spacing w:after="120"/>
        <w:jc w:val="both"/>
        <w:rPr>
          <w:rFonts w:ascii="Times New Roman" w:hAnsi="Times New Roman" w:cs="Times New Roman"/>
          <w:sz w:val="24"/>
          <w:szCs w:val="24"/>
        </w:rPr>
      </w:pPr>
      <w:r w:rsidRPr="00976FAE">
        <w:rPr>
          <w:rFonts w:ascii="Times New Roman" w:hAnsi="Times New Roman" w:cs="Times New Roman"/>
          <w:sz w:val="24"/>
          <w:szCs w:val="24"/>
        </w:rPr>
        <w:t>Après en avoir délibéré, le Conseil Municipal, à l'unanimité :</w:t>
      </w:r>
    </w:p>
    <w:p w14:paraId="5282CC0C" w14:textId="438A8505" w:rsidR="00BF666A" w:rsidRPr="00F86DA7" w:rsidRDefault="00BF666A" w:rsidP="00BF666A">
      <w:pPr>
        <w:numPr>
          <w:ilvl w:val="0"/>
          <w:numId w:val="36"/>
        </w:numPr>
        <w:spacing w:after="120"/>
        <w:ind w:left="993" w:hanging="709"/>
        <w:jc w:val="both"/>
        <w:rPr>
          <w:rFonts w:ascii="Times New Roman" w:hAnsi="Times New Roman" w:cs="Times New Roman"/>
          <w:sz w:val="24"/>
          <w:szCs w:val="24"/>
        </w:rPr>
      </w:pPr>
      <w:r w:rsidRPr="00976FAE">
        <w:rPr>
          <w:rFonts w:ascii="Times New Roman" w:hAnsi="Times New Roman" w:cs="Times New Roman"/>
          <w:sz w:val="24"/>
          <w:szCs w:val="24"/>
        </w:rPr>
        <w:t xml:space="preserve">Accepte de constituer </w:t>
      </w:r>
      <w:r w:rsidR="004008FA">
        <w:rPr>
          <w:rFonts w:ascii="Times New Roman" w:hAnsi="Times New Roman" w:cs="Times New Roman"/>
          <w:sz w:val="24"/>
          <w:szCs w:val="24"/>
        </w:rPr>
        <w:t xml:space="preserve">sur le budget annexe « eau et assainissement » </w:t>
      </w:r>
      <w:r w:rsidRPr="00976FAE">
        <w:rPr>
          <w:rFonts w:ascii="Times New Roman" w:hAnsi="Times New Roman" w:cs="Times New Roman"/>
          <w:sz w:val="24"/>
          <w:szCs w:val="24"/>
        </w:rPr>
        <w:t xml:space="preserve">une provision de </w:t>
      </w:r>
      <w:r w:rsidR="004008FA">
        <w:rPr>
          <w:rFonts w:ascii="Times New Roman" w:hAnsi="Times New Roman" w:cs="Times New Roman"/>
          <w:sz w:val="24"/>
          <w:szCs w:val="24"/>
        </w:rPr>
        <w:t>2 338,</w:t>
      </w:r>
      <w:r w:rsidRPr="00976FAE">
        <w:rPr>
          <w:rFonts w:ascii="Times New Roman" w:hAnsi="Times New Roman" w:cs="Times New Roman"/>
          <w:sz w:val="24"/>
          <w:szCs w:val="24"/>
        </w:rPr>
        <w:t xml:space="preserve"> €, dont</w:t>
      </w:r>
      <w:r w:rsidRPr="00F86DA7">
        <w:rPr>
          <w:rFonts w:ascii="Times New Roman" w:hAnsi="Times New Roman" w:cs="Times New Roman"/>
          <w:sz w:val="24"/>
          <w:szCs w:val="24"/>
        </w:rPr>
        <w:t xml:space="preserve"> les crédits </w:t>
      </w:r>
      <w:r w:rsidR="00767718">
        <w:rPr>
          <w:rFonts w:ascii="Times New Roman" w:hAnsi="Times New Roman" w:cs="Times New Roman"/>
          <w:sz w:val="24"/>
          <w:szCs w:val="24"/>
        </w:rPr>
        <w:t>seront</w:t>
      </w:r>
      <w:r w:rsidRPr="00F86DA7">
        <w:rPr>
          <w:rFonts w:ascii="Times New Roman" w:hAnsi="Times New Roman" w:cs="Times New Roman"/>
          <w:sz w:val="24"/>
          <w:szCs w:val="24"/>
        </w:rPr>
        <w:t xml:space="preserve"> inscrits au chapitre 068 article 6817 « Dotation aux provisions/dépréciations des actifs circulants » du</w:t>
      </w:r>
      <w:r w:rsidR="00767718">
        <w:rPr>
          <w:rFonts w:ascii="Times New Roman" w:hAnsi="Times New Roman" w:cs="Times New Roman"/>
          <w:sz w:val="24"/>
          <w:szCs w:val="24"/>
        </w:rPr>
        <w:t>dit</w:t>
      </w:r>
      <w:r w:rsidRPr="00F86DA7">
        <w:rPr>
          <w:rFonts w:ascii="Times New Roman" w:hAnsi="Times New Roman" w:cs="Times New Roman"/>
          <w:sz w:val="24"/>
          <w:szCs w:val="24"/>
        </w:rPr>
        <w:t xml:space="preserve"> budget</w:t>
      </w:r>
      <w:r w:rsidR="00767718">
        <w:rPr>
          <w:rFonts w:ascii="Times New Roman" w:hAnsi="Times New Roman" w:cs="Times New Roman"/>
          <w:sz w:val="24"/>
          <w:szCs w:val="24"/>
        </w:rPr>
        <w:t>,</w:t>
      </w:r>
    </w:p>
    <w:p w14:paraId="7594D0B0" w14:textId="6DF72362" w:rsidR="00701431" w:rsidRDefault="00BF666A" w:rsidP="004008FA">
      <w:pPr>
        <w:pStyle w:val="Paragraphedeliste"/>
        <w:numPr>
          <w:ilvl w:val="0"/>
          <w:numId w:val="36"/>
        </w:numPr>
        <w:spacing w:after="120" w:line="240" w:lineRule="auto"/>
        <w:ind w:left="993" w:hanging="709"/>
        <w:jc w:val="both"/>
        <w:rPr>
          <w:rFonts w:ascii="Times New Roman" w:hAnsi="Times New Roman" w:cs="Times New Roman"/>
          <w:sz w:val="24"/>
          <w:szCs w:val="24"/>
        </w:rPr>
      </w:pPr>
      <w:r w:rsidRPr="004008FA">
        <w:rPr>
          <w:rFonts w:ascii="Times New Roman" w:hAnsi="Times New Roman" w:cs="Times New Roman"/>
          <w:sz w:val="24"/>
          <w:szCs w:val="24"/>
        </w:rPr>
        <w:t>S'engage à actualiser annuellement le calcul et à inscrire au budget communal cette provision pour les prochains exercices</w:t>
      </w:r>
      <w:r w:rsidR="00767718">
        <w:rPr>
          <w:rFonts w:ascii="Times New Roman" w:hAnsi="Times New Roman" w:cs="Times New Roman"/>
          <w:sz w:val="24"/>
          <w:szCs w:val="24"/>
        </w:rPr>
        <w:t>.</w:t>
      </w:r>
    </w:p>
    <w:bookmarkEnd w:id="20"/>
    <w:p w14:paraId="3D15671B" w14:textId="79213E10" w:rsidR="00767718" w:rsidRDefault="00767718" w:rsidP="00767718">
      <w:pPr>
        <w:pStyle w:val="Paragraphedeliste"/>
        <w:spacing w:after="120" w:line="240" w:lineRule="auto"/>
        <w:ind w:left="993"/>
        <w:jc w:val="both"/>
        <w:rPr>
          <w:rFonts w:ascii="Times New Roman" w:hAnsi="Times New Roman" w:cs="Times New Roman"/>
          <w:sz w:val="24"/>
          <w:szCs w:val="24"/>
        </w:rPr>
      </w:pPr>
    </w:p>
    <w:p w14:paraId="0B56E20E" w14:textId="77777777" w:rsidR="00767718" w:rsidRPr="004008FA" w:rsidRDefault="00767718" w:rsidP="00767718">
      <w:pPr>
        <w:pStyle w:val="Paragraphedeliste"/>
        <w:spacing w:after="120" w:line="240" w:lineRule="auto"/>
        <w:ind w:left="993"/>
        <w:jc w:val="both"/>
        <w:rPr>
          <w:rFonts w:ascii="Times New Roman" w:hAnsi="Times New Roman" w:cs="Times New Roman"/>
          <w:sz w:val="24"/>
          <w:szCs w:val="24"/>
        </w:rPr>
      </w:pPr>
    </w:p>
    <w:p w14:paraId="1305DF0A" w14:textId="77777777" w:rsidR="00976FAE" w:rsidRPr="00701431" w:rsidRDefault="00976FAE" w:rsidP="00BF666A">
      <w:pPr>
        <w:spacing w:after="120" w:line="240" w:lineRule="auto"/>
        <w:jc w:val="both"/>
        <w:rPr>
          <w:rFonts w:ascii="Times New Roman" w:hAnsi="Times New Roman" w:cs="Times New Roman"/>
          <w:bCs/>
          <w:iCs/>
          <w:sz w:val="24"/>
          <w:szCs w:val="24"/>
        </w:rPr>
      </w:pPr>
    </w:p>
    <w:p w14:paraId="2F2A5E13" w14:textId="387D5B54" w:rsidR="00701431" w:rsidRDefault="00701431" w:rsidP="00767718">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21" w:name="_Hlk132818989"/>
      <w:r>
        <w:rPr>
          <w:rFonts w:ascii="Times New Roman" w:hAnsi="Times New Roman" w:cs="Times New Roman"/>
          <w:b/>
          <w:iCs/>
          <w:sz w:val="24"/>
          <w:szCs w:val="24"/>
          <w:u w:val="single"/>
        </w:rPr>
        <w:lastRenderedPageBreak/>
        <w:t xml:space="preserve">Créances irrécouvrables – </w:t>
      </w:r>
      <w:r w:rsidR="004008FA">
        <w:rPr>
          <w:rFonts w:ascii="Times New Roman" w:hAnsi="Times New Roman" w:cs="Times New Roman"/>
          <w:b/>
          <w:iCs/>
          <w:sz w:val="24"/>
          <w:szCs w:val="24"/>
          <w:u w:val="single"/>
        </w:rPr>
        <w:t xml:space="preserve">budget « eau et assainissement » - </w:t>
      </w:r>
      <w:r>
        <w:rPr>
          <w:rFonts w:ascii="Times New Roman" w:hAnsi="Times New Roman" w:cs="Times New Roman"/>
          <w:b/>
          <w:iCs/>
          <w:sz w:val="24"/>
          <w:szCs w:val="24"/>
          <w:u w:val="single"/>
        </w:rPr>
        <w:t>Annulation</w:t>
      </w:r>
    </w:p>
    <w:p w14:paraId="05B4B38C" w14:textId="24367AB6" w:rsidR="00701431" w:rsidRDefault="004008FA" w:rsidP="00701431">
      <w:pPr>
        <w:rPr>
          <w:rFonts w:ascii="Times New Roman" w:hAnsi="Times New Roman" w:cs="Times New Roman"/>
          <w:bCs/>
          <w:iCs/>
          <w:sz w:val="24"/>
          <w:szCs w:val="24"/>
        </w:rPr>
      </w:pPr>
      <w:r>
        <w:rPr>
          <w:rFonts w:ascii="Times New Roman" w:hAnsi="Times New Roman" w:cs="Times New Roman"/>
          <w:bCs/>
          <w:iCs/>
          <w:sz w:val="24"/>
          <w:szCs w:val="24"/>
        </w:rPr>
        <w:t>Considérant que les procédures engagées pour le recouvrement de certaines créances n’ont pas abouti complètement et qu’il subsiste des créances irrécouvrables dont le montant doit être admis en non-valeur,</w:t>
      </w:r>
    </w:p>
    <w:p w14:paraId="6DB1A4CD" w14:textId="4751867E" w:rsidR="004008FA" w:rsidRDefault="004008FA" w:rsidP="00701431">
      <w:pPr>
        <w:rPr>
          <w:rFonts w:ascii="Times New Roman" w:hAnsi="Times New Roman" w:cs="Times New Roman"/>
          <w:bCs/>
          <w:iCs/>
          <w:sz w:val="24"/>
          <w:szCs w:val="24"/>
        </w:rPr>
      </w:pPr>
      <w:r>
        <w:rPr>
          <w:rFonts w:ascii="Times New Roman" w:hAnsi="Times New Roman" w:cs="Times New Roman"/>
          <w:bCs/>
          <w:iCs/>
          <w:sz w:val="24"/>
          <w:szCs w:val="24"/>
        </w:rPr>
        <w:t xml:space="preserve">Considérant qu’à fin 2022, il subsiste pour le budget annexe « eau et assainissement » la somme irrécouvrable de </w:t>
      </w:r>
      <w:r w:rsidR="00767718">
        <w:rPr>
          <w:rFonts w:ascii="Times New Roman" w:hAnsi="Times New Roman" w:cs="Times New Roman"/>
          <w:bCs/>
          <w:iCs/>
          <w:sz w:val="24"/>
          <w:szCs w:val="24"/>
        </w:rPr>
        <w:t>650,99 €,</w:t>
      </w:r>
    </w:p>
    <w:p w14:paraId="2EF2C80E" w14:textId="77777777" w:rsidR="00767718" w:rsidRPr="00976FAE" w:rsidRDefault="00767718" w:rsidP="00767718">
      <w:pPr>
        <w:spacing w:after="120"/>
        <w:jc w:val="both"/>
        <w:rPr>
          <w:rFonts w:ascii="Times New Roman" w:hAnsi="Times New Roman" w:cs="Times New Roman"/>
          <w:sz w:val="24"/>
          <w:szCs w:val="24"/>
        </w:rPr>
      </w:pPr>
      <w:r w:rsidRPr="00976FAE">
        <w:rPr>
          <w:rFonts w:ascii="Times New Roman" w:hAnsi="Times New Roman" w:cs="Times New Roman"/>
          <w:sz w:val="24"/>
          <w:szCs w:val="24"/>
        </w:rPr>
        <w:t>Après en avoir délibéré, le Conseil Municipal, à l'unanimité :</w:t>
      </w:r>
    </w:p>
    <w:p w14:paraId="32F186C5" w14:textId="497A85CD" w:rsidR="00767718" w:rsidRDefault="00767718" w:rsidP="00767718">
      <w:pPr>
        <w:numPr>
          <w:ilvl w:val="0"/>
          <w:numId w:val="36"/>
        </w:numPr>
        <w:spacing w:after="120"/>
        <w:ind w:left="709" w:hanging="425"/>
        <w:jc w:val="both"/>
        <w:rPr>
          <w:rFonts w:ascii="Times New Roman" w:hAnsi="Times New Roman" w:cs="Times New Roman"/>
          <w:sz w:val="24"/>
          <w:szCs w:val="24"/>
        </w:rPr>
      </w:pPr>
      <w:r w:rsidRPr="00976FAE">
        <w:rPr>
          <w:rFonts w:ascii="Times New Roman" w:hAnsi="Times New Roman" w:cs="Times New Roman"/>
          <w:sz w:val="24"/>
          <w:szCs w:val="24"/>
        </w:rPr>
        <w:t>A</w:t>
      </w:r>
      <w:r>
        <w:rPr>
          <w:rFonts w:ascii="Times New Roman" w:hAnsi="Times New Roman" w:cs="Times New Roman"/>
          <w:sz w:val="24"/>
          <w:szCs w:val="24"/>
        </w:rPr>
        <w:t>dmet en non-valeur</w:t>
      </w:r>
      <w:r w:rsidRPr="00976FAE">
        <w:rPr>
          <w:rFonts w:ascii="Times New Roman" w:hAnsi="Times New Roman" w:cs="Times New Roman"/>
          <w:sz w:val="24"/>
          <w:szCs w:val="24"/>
        </w:rPr>
        <w:t xml:space="preserve"> </w:t>
      </w:r>
      <w:r>
        <w:rPr>
          <w:rFonts w:ascii="Times New Roman" w:hAnsi="Times New Roman" w:cs="Times New Roman"/>
          <w:sz w:val="24"/>
          <w:szCs w:val="24"/>
        </w:rPr>
        <w:t xml:space="preserve">sur le budget annexe « eau et assainissement » des créances pour la somme </w:t>
      </w:r>
      <w:r w:rsidRPr="00976FAE">
        <w:rPr>
          <w:rFonts w:ascii="Times New Roman" w:hAnsi="Times New Roman" w:cs="Times New Roman"/>
          <w:sz w:val="24"/>
          <w:szCs w:val="24"/>
        </w:rPr>
        <w:t xml:space="preserve">de </w:t>
      </w:r>
      <w:r>
        <w:rPr>
          <w:rFonts w:ascii="Times New Roman" w:hAnsi="Times New Roman" w:cs="Times New Roman"/>
          <w:sz w:val="24"/>
          <w:szCs w:val="24"/>
        </w:rPr>
        <w:t>650,</w:t>
      </w:r>
      <w:r w:rsidR="000926B7">
        <w:rPr>
          <w:rFonts w:ascii="Times New Roman" w:hAnsi="Times New Roman" w:cs="Times New Roman"/>
          <w:sz w:val="24"/>
          <w:szCs w:val="24"/>
        </w:rPr>
        <w:t>99</w:t>
      </w:r>
      <w:r>
        <w:rPr>
          <w:rFonts w:ascii="Times New Roman" w:hAnsi="Times New Roman" w:cs="Times New Roman"/>
          <w:sz w:val="24"/>
          <w:szCs w:val="24"/>
        </w:rPr>
        <w:t xml:space="preserve"> €</w:t>
      </w:r>
      <w:r w:rsidRPr="00976FAE">
        <w:rPr>
          <w:rFonts w:ascii="Times New Roman" w:hAnsi="Times New Roman" w:cs="Times New Roman"/>
          <w:sz w:val="24"/>
          <w:szCs w:val="24"/>
        </w:rPr>
        <w:t xml:space="preserve">, </w:t>
      </w:r>
      <w:r>
        <w:rPr>
          <w:rFonts w:ascii="Times New Roman" w:hAnsi="Times New Roman" w:cs="Times New Roman"/>
          <w:sz w:val="24"/>
          <w:szCs w:val="24"/>
        </w:rPr>
        <w:t xml:space="preserve">laquelle somme sera </w:t>
      </w:r>
      <w:r w:rsidRPr="00F86DA7">
        <w:rPr>
          <w:rFonts w:ascii="Times New Roman" w:hAnsi="Times New Roman" w:cs="Times New Roman"/>
          <w:sz w:val="24"/>
          <w:szCs w:val="24"/>
        </w:rPr>
        <w:t>inscr</w:t>
      </w:r>
      <w:r>
        <w:rPr>
          <w:rFonts w:ascii="Times New Roman" w:hAnsi="Times New Roman" w:cs="Times New Roman"/>
          <w:sz w:val="24"/>
          <w:szCs w:val="24"/>
        </w:rPr>
        <w:t>ite à l’</w:t>
      </w:r>
      <w:r w:rsidRPr="00F86DA7">
        <w:rPr>
          <w:rFonts w:ascii="Times New Roman" w:hAnsi="Times New Roman" w:cs="Times New Roman"/>
          <w:sz w:val="24"/>
          <w:szCs w:val="24"/>
        </w:rPr>
        <w:t>article 6</w:t>
      </w:r>
      <w:r>
        <w:rPr>
          <w:rFonts w:ascii="Times New Roman" w:hAnsi="Times New Roman" w:cs="Times New Roman"/>
          <w:sz w:val="24"/>
          <w:szCs w:val="24"/>
        </w:rPr>
        <w:t>541</w:t>
      </w:r>
      <w:r w:rsidRPr="00F86DA7">
        <w:rPr>
          <w:rFonts w:ascii="Times New Roman" w:hAnsi="Times New Roman" w:cs="Times New Roman"/>
          <w:sz w:val="24"/>
          <w:szCs w:val="24"/>
        </w:rPr>
        <w:t xml:space="preserve"> « Dotation aux provisions/dépréciations des actifs circulants »</w:t>
      </w:r>
      <w:r>
        <w:rPr>
          <w:rFonts w:ascii="Times New Roman" w:hAnsi="Times New Roman" w:cs="Times New Roman"/>
          <w:sz w:val="24"/>
          <w:szCs w:val="24"/>
        </w:rPr>
        <w:t>.</w:t>
      </w:r>
    </w:p>
    <w:bookmarkEnd w:id="21"/>
    <w:p w14:paraId="3C4DC0C6" w14:textId="77777777" w:rsidR="00767718" w:rsidRPr="00F86DA7" w:rsidRDefault="00767718" w:rsidP="00767718">
      <w:pPr>
        <w:spacing w:after="120"/>
        <w:ind w:left="993"/>
        <w:jc w:val="both"/>
        <w:rPr>
          <w:rFonts w:ascii="Times New Roman" w:hAnsi="Times New Roman" w:cs="Times New Roman"/>
          <w:sz w:val="24"/>
          <w:szCs w:val="24"/>
        </w:rPr>
      </w:pPr>
    </w:p>
    <w:p w14:paraId="0EE984C9" w14:textId="0EDB82F8" w:rsidR="00701431" w:rsidRDefault="00701431" w:rsidP="00767718">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t>Questions diverses</w:t>
      </w:r>
    </w:p>
    <w:p w14:paraId="163C17A6" w14:textId="55C124EC" w:rsidR="00767718" w:rsidRPr="00767718" w:rsidRDefault="00767718" w:rsidP="001D1439">
      <w:pPr>
        <w:pStyle w:val="Paragraphedeliste"/>
        <w:numPr>
          <w:ilvl w:val="0"/>
          <w:numId w:val="36"/>
        </w:numPr>
        <w:spacing w:after="120"/>
        <w:ind w:left="709" w:hanging="425"/>
        <w:contextualSpacing w:val="0"/>
        <w:rPr>
          <w:rFonts w:ascii="Times New Roman" w:hAnsi="Times New Roman" w:cs="Times New Roman"/>
          <w:bCs/>
          <w:iCs/>
          <w:sz w:val="24"/>
          <w:szCs w:val="24"/>
        </w:rPr>
      </w:pPr>
      <w:r w:rsidRPr="00767718">
        <w:rPr>
          <w:rFonts w:ascii="Times New Roman" w:hAnsi="Times New Roman" w:cs="Times New Roman"/>
          <w:bCs/>
          <w:iCs/>
          <w:sz w:val="24"/>
          <w:szCs w:val="24"/>
        </w:rPr>
        <w:t xml:space="preserve">Le maire informe le conseil municipal que </w:t>
      </w:r>
      <w:r>
        <w:rPr>
          <w:rFonts w:ascii="Times New Roman" w:hAnsi="Times New Roman" w:cs="Times New Roman"/>
          <w:bCs/>
          <w:iCs/>
          <w:sz w:val="24"/>
          <w:szCs w:val="24"/>
        </w:rPr>
        <w:t xml:space="preserve">les démarches engagées pour le transfert de la voirie du Clos des Vignes </w:t>
      </w:r>
      <w:r w:rsidR="001D1439">
        <w:rPr>
          <w:rFonts w:ascii="Times New Roman" w:hAnsi="Times New Roman" w:cs="Times New Roman"/>
          <w:bCs/>
          <w:iCs/>
          <w:sz w:val="24"/>
          <w:szCs w:val="24"/>
        </w:rPr>
        <w:t xml:space="preserve">dans le domaine public municipal, </w:t>
      </w:r>
      <w:r>
        <w:rPr>
          <w:rFonts w:ascii="Times New Roman" w:hAnsi="Times New Roman" w:cs="Times New Roman"/>
          <w:bCs/>
          <w:iCs/>
          <w:sz w:val="24"/>
          <w:szCs w:val="24"/>
        </w:rPr>
        <w:t>et confiées au Cabinet HYPODOC</w:t>
      </w:r>
      <w:r w:rsidR="001D1439">
        <w:rPr>
          <w:rFonts w:ascii="Times New Roman" w:hAnsi="Times New Roman" w:cs="Times New Roman"/>
          <w:bCs/>
          <w:iCs/>
          <w:sz w:val="24"/>
          <w:szCs w:val="24"/>
        </w:rPr>
        <w:t>,</w:t>
      </w:r>
      <w:r>
        <w:rPr>
          <w:rFonts w:ascii="Times New Roman" w:hAnsi="Times New Roman" w:cs="Times New Roman"/>
          <w:bCs/>
          <w:iCs/>
          <w:sz w:val="24"/>
          <w:szCs w:val="24"/>
        </w:rPr>
        <w:t xml:space="preserve"> ont abouti et que ce transfert est maintenant effectif.</w:t>
      </w:r>
      <w:r w:rsidR="001D1439">
        <w:rPr>
          <w:rFonts w:ascii="Times New Roman" w:hAnsi="Times New Roman" w:cs="Times New Roman"/>
          <w:bCs/>
          <w:iCs/>
          <w:sz w:val="24"/>
          <w:szCs w:val="24"/>
        </w:rPr>
        <w:t xml:space="preserve"> Des travaux de réfection de la voirie goudronnée pourront donc être envisagés.</w:t>
      </w:r>
    </w:p>
    <w:p w14:paraId="70F629A2" w14:textId="47E68D89" w:rsidR="001D1439" w:rsidRPr="00767718" w:rsidRDefault="001D1439">
      <w:pPr>
        <w:pStyle w:val="Paragraphedeliste"/>
        <w:numPr>
          <w:ilvl w:val="0"/>
          <w:numId w:val="36"/>
        </w:numPr>
        <w:spacing w:after="120"/>
        <w:ind w:left="709" w:hanging="425"/>
        <w:contextualSpacing w:val="0"/>
        <w:rPr>
          <w:rFonts w:ascii="Times New Roman" w:hAnsi="Times New Roman" w:cs="Times New Roman"/>
          <w:bCs/>
          <w:iCs/>
          <w:sz w:val="24"/>
          <w:szCs w:val="24"/>
        </w:rPr>
      </w:pPr>
      <w:r>
        <w:rPr>
          <w:rFonts w:ascii="Times New Roman" w:hAnsi="Times New Roman" w:cs="Times New Roman"/>
          <w:bCs/>
          <w:iCs/>
          <w:sz w:val="24"/>
          <w:szCs w:val="24"/>
        </w:rPr>
        <w:t>Le transfert de la voirie du Chaud Soleil dans le domaine public de la commune devrait être effectif prochainement.</w:t>
      </w:r>
    </w:p>
    <w:sectPr w:rsidR="001D1439" w:rsidRPr="00767718" w:rsidSect="001F6974">
      <w:headerReference w:type="even" r:id="rId9"/>
      <w:footerReference w:type="even" r:id="rId10"/>
      <w:footerReference w:type="default" r:id="rId11"/>
      <w:pgSz w:w="11907" w:h="16839"/>
      <w:pgMar w:top="851" w:right="1418" w:bottom="68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BBA9" w14:textId="77777777" w:rsidR="00C243A8" w:rsidRDefault="00C243A8">
      <w:pPr>
        <w:spacing w:after="0" w:line="240" w:lineRule="auto"/>
      </w:pPr>
      <w:r>
        <w:separator/>
      </w:r>
    </w:p>
  </w:endnote>
  <w:endnote w:type="continuationSeparator" w:id="0">
    <w:p w14:paraId="1F6B6337" w14:textId="77777777" w:rsidR="00C243A8" w:rsidRDefault="00C2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292" w14:textId="77777777" w:rsidR="002C4ED2" w:rsidRDefault="002C4ED2">
    <w:pPr>
      <w:pStyle w:val="Pieddepage"/>
    </w:pPr>
  </w:p>
  <w:p w14:paraId="7639A4EA" w14:textId="77777777" w:rsidR="002C4ED2" w:rsidRDefault="00345EB9">
    <w:pPr>
      <w:pStyle w:val="Pieddepagepaire"/>
    </w:pPr>
    <w:r>
      <w:t xml:space="preserve">Page </w:t>
    </w:r>
    <w:r w:rsidR="008B2E10">
      <w:fldChar w:fldCharType="begin"/>
    </w:r>
    <w:r w:rsidR="008B2E10">
      <w:instrText xml:space="preserve"> PAGE   \* MERGEFORMAT </w:instrText>
    </w:r>
    <w:r w:rsidR="008B2E10">
      <w:fldChar w:fldCharType="separate"/>
    </w:r>
    <w:r>
      <w:rPr>
        <w:noProof/>
        <w:sz w:val="24"/>
        <w:szCs w:val="24"/>
      </w:rPr>
      <w:t>2</w:t>
    </w:r>
    <w:r w:rsidR="008B2E10">
      <w:rPr>
        <w:noProof/>
        <w:sz w:val="24"/>
        <w:szCs w:val="24"/>
      </w:rPr>
      <w:fldChar w:fldCharType="end"/>
    </w:r>
  </w:p>
  <w:p w14:paraId="13829E55" w14:textId="77777777" w:rsidR="00F0467F" w:rsidRDefault="00F04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93E5" w14:textId="77777777" w:rsidR="002C4ED2" w:rsidRDefault="002C4ED2">
    <w:pPr>
      <w:pStyle w:val="Pieddepage"/>
    </w:pPr>
  </w:p>
  <w:p w14:paraId="1D94B0AE" w14:textId="77777777" w:rsidR="002C4ED2" w:rsidRDefault="00345EB9">
    <w:pPr>
      <w:pStyle w:val="Pieddepageimpaire"/>
    </w:pPr>
    <w:r>
      <w:t xml:space="preserve">Page </w:t>
    </w:r>
    <w:r w:rsidR="008B2E10">
      <w:fldChar w:fldCharType="begin"/>
    </w:r>
    <w:r w:rsidR="008B2E10">
      <w:instrText xml:space="preserve"> PAGE   \* MERGEFORMAT </w:instrText>
    </w:r>
    <w:r w:rsidR="008B2E10">
      <w:fldChar w:fldCharType="separate"/>
    </w:r>
    <w:r w:rsidR="00B344B3" w:rsidRPr="00B344B3">
      <w:rPr>
        <w:noProof/>
        <w:sz w:val="24"/>
        <w:szCs w:val="24"/>
      </w:rPr>
      <w:t>6</w:t>
    </w:r>
    <w:r w:rsidR="008B2E10">
      <w:rPr>
        <w:noProof/>
        <w:sz w:val="24"/>
        <w:szCs w:val="24"/>
      </w:rPr>
      <w:fldChar w:fldCharType="end"/>
    </w:r>
  </w:p>
  <w:p w14:paraId="02A6D653" w14:textId="77777777" w:rsidR="00F0467F" w:rsidRDefault="00F04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B567" w14:textId="77777777" w:rsidR="00C243A8" w:rsidRDefault="00C243A8">
      <w:pPr>
        <w:spacing w:after="0" w:line="240" w:lineRule="auto"/>
      </w:pPr>
      <w:r>
        <w:separator/>
      </w:r>
    </w:p>
  </w:footnote>
  <w:footnote w:type="continuationSeparator" w:id="0">
    <w:p w14:paraId="29126F81" w14:textId="77777777" w:rsidR="00C243A8" w:rsidRDefault="00C2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509911762"/>
      <w:placeholder>
        <w:docPart w:val="92B84A60E75E4C58B5D359FD986C71EA"/>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14:paraId="7714CF27" w14:textId="77777777" w:rsidR="002C4ED2" w:rsidRDefault="00345EB9">
        <w:pPr>
          <w:pStyle w:val="En-ttedepagepaire"/>
          <w:rPr>
            <w:szCs w:val="20"/>
          </w:rPr>
        </w:pPr>
        <w:r>
          <w:rPr>
            <w:szCs w:val="20"/>
          </w:rPr>
          <w:t>[Sélectionnez la date]</w:t>
        </w:r>
      </w:p>
    </w:sdtContent>
  </w:sdt>
  <w:p w14:paraId="745BFB68" w14:textId="77777777" w:rsidR="002C4ED2" w:rsidRDefault="002C4ED2">
    <w:pPr>
      <w:pStyle w:val="En-tte"/>
    </w:pPr>
  </w:p>
  <w:p w14:paraId="03CCFBB4" w14:textId="77777777" w:rsidR="00F0467F" w:rsidRDefault="00F04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10.5pt;height:3pt" coordsize="" o:spt="100" o:bullet="t" adj="0,,0" path="" stroked="f">
        <v:stroke joinstyle="miter"/>
        <v:imagedata r:id="rId1" o:title="image7"/>
        <v:formulas/>
        <v:path o:connecttype="segments"/>
      </v:shape>
    </w:pict>
  </w:numPicBullet>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1D61513"/>
    <w:multiLevelType w:val="hybridMultilevel"/>
    <w:tmpl w:val="696EFE2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31A36DC"/>
    <w:multiLevelType w:val="hybridMultilevel"/>
    <w:tmpl w:val="9790F93E"/>
    <w:lvl w:ilvl="0" w:tplc="040C0001">
      <w:start w:val="1"/>
      <w:numFmt w:val="bullet"/>
      <w:lvlText w:val=""/>
      <w:lvlJc w:val="left"/>
      <w:pPr>
        <w:ind w:left="251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7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7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8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D53445"/>
    <w:multiLevelType w:val="hybridMultilevel"/>
    <w:tmpl w:val="D472D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24798D"/>
    <w:multiLevelType w:val="hybridMultilevel"/>
    <w:tmpl w:val="E7EA7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A416FB"/>
    <w:multiLevelType w:val="hybridMultilevel"/>
    <w:tmpl w:val="89340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F7E6D"/>
    <w:multiLevelType w:val="hybridMultilevel"/>
    <w:tmpl w:val="4F503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FE1ACD"/>
    <w:multiLevelType w:val="hybridMultilevel"/>
    <w:tmpl w:val="3AF4056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27A92C0D"/>
    <w:multiLevelType w:val="hybridMultilevel"/>
    <w:tmpl w:val="5A087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C53C9A"/>
    <w:multiLevelType w:val="hybridMultilevel"/>
    <w:tmpl w:val="210C0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Styledelistecentra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6569D6"/>
    <w:multiLevelType w:val="hybridMultilevel"/>
    <w:tmpl w:val="45E23A62"/>
    <w:lvl w:ilvl="0" w:tplc="983828AE">
      <w:start w:val="1"/>
      <w:numFmt w:val="decimal"/>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5"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CAD248F"/>
    <w:multiLevelType w:val="hybridMultilevel"/>
    <w:tmpl w:val="50460BA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2CDE72FA"/>
    <w:multiLevelType w:val="hybridMultilevel"/>
    <w:tmpl w:val="FC749E4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8" w15:restartNumberingAfterBreak="0">
    <w:nsid w:val="34030237"/>
    <w:multiLevelType w:val="hybridMultilevel"/>
    <w:tmpl w:val="665A2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12EBC"/>
    <w:multiLevelType w:val="hybridMultilevel"/>
    <w:tmpl w:val="309E9EF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15:restartNumberingAfterBreak="0">
    <w:nsid w:val="35E717A2"/>
    <w:multiLevelType w:val="hybridMultilevel"/>
    <w:tmpl w:val="278EBD5C"/>
    <w:lvl w:ilvl="0" w:tplc="EAE03D70">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E1101"/>
    <w:multiLevelType w:val="hybridMultilevel"/>
    <w:tmpl w:val="AAEA6332"/>
    <w:lvl w:ilvl="0" w:tplc="FCA4AC9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F452D9"/>
    <w:multiLevelType w:val="hybridMultilevel"/>
    <w:tmpl w:val="3F261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03A2D7F"/>
    <w:multiLevelType w:val="hybridMultilevel"/>
    <w:tmpl w:val="5D585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0525B4"/>
    <w:multiLevelType w:val="multilevel"/>
    <w:tmpl w:val="E47E6FC2"/>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6" w15:restartNumberingAfterBreak="0">
    <w:nsid w:val="4E8B6C61"/>
    <w:multiLevelType w:val="hybridMultilevel"/>
    <w:tmpl w:val="04D6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3922E7"/>
    <w:multiLevelType w:val="hybridMultilevel"/>
    <w:tmpl w:val="64D6E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58393B"/>
    <w:multiLevelType w:val="hybridMultilevel"/>
    <w:tmpl w:val="B8A05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675706"/>
    <w:multiLevelType w:val="hybridMultilevel"/>
    <w:tmpl w:val="9FA2AF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6719659F"/>
    <w:multiLevelType w:val="hybridMultilevel"/>
    <w:tmpl w:val="A76C873A"/>
    <w:lvl w:ilvl="0" w:tplc="EAE03D70">
      <w:start w:val="2"/>
      <w:numFmt w:val="bullet"/>
      <w:lvlText w:val="-"/>
      <w:lvlJc w:val="left"/>
      <w:pPr>
        <w:ind w:left="720" w:hanging="360"/>
      </w:pPr>
      <w:rPr>
        <w:rFonts w:ascii="Times New Roman" w:eastAsia="Times New Roman" w:hAnsi="Times New Roman"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4F7C8A"/>
    <w:multiLevelType w:val="hybridMultilevel"/>
    <w:tmpl w:val="FD56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EA392C"/>
    <w:multiLevelType w:val="hybridMultilevel"/>
    <w:tmpl w:val="31B8D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FC6A66"/>
    <w:multiLevelType w:val="hybridMultilevel"/>
    <w:tmpl w:val="562C6690"/>
    <w:lvl w:ilvl="0" w:tplc="17F0BB72">
      <w:start w:val="1"/>
      <w:numFmt w:val="bullet"/>
      <w:lvlText w:val=""/>
      <w:lvlJc w:val="left"/>
      <w:pPr>
        <w:ind w:left="294" w:hanging="360"/>
      </w:pPr>
      <w:rPr>
        <w:rFonts w:ascii="Wingdings" w:hAnsi="Wingdings" w:hint="default"/>
        <w:sz w:val="18"/>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4" w15:restartNumberingAfterBreak="0">
    <w:nsid w:val="746D5D8D"/>
    <w:multiLevelType w:val="hybridMultilevel"/>
    <w:tmpl w:val="7A8CB448"/>
    <w:lvl w:ilvl="0" w:tplc="9404DEF8">
      <w:start w:val="2"/>
      <w:numFmt w:val="bullet"/>
      <w:lvlText w:val="-"/>
      <w:lvlJc w:val="left"/>
      <w:pPr>
        <w:ind w:left="-66" w:hanging="360"/>
      </w:pPr>
      <w:rPr>
        <w:rFonts w:ascii="Calibri" w:eastAsia="Times New Roman" w:hAnsi="Calibri" w:cs="Calibri" w:hint="default"/>
      </w:rPr>
    </w:lvl>
    <w:lvl w:ilvl="1" w:tplc="040C0003" w:tentative="1">
      <w:start w:val="1"/>
      <w:numFmt w:val="bullet"/>
      <w:lvlText w:val="o"/>
      <w:lvlJc w:val="left"/>
      <w:pPr>
        <w:ind w:left="1020" w:hanging="360"/>
      </w:pPr>
      <w:rPr>
        <w:rFonts w:ascii="Courier New" w:hAnsi="Courier New" w:cs="Courier New" w:hint="default"/>
      </w:rPr>
    </w:lvl>
    <w:lvl w:ilvl="2" w:tplc="040C0005" w:tentative="1">
      <w:start w:val="1"/>
      <w:numFmt w:val="bullet"/>
      <w:lvlText w:val=""/>
      <w:lvlJc w:val="left"/>
      <w:pPr>
        <w:ind w:left="1740" w:hanging="360"/>
      </w:pPr>
      <w:rPr>
        <w:rFonts w:ascii="Wingdings" w:hAnsi="Wingdings" w:hint="default"/>
      </w:rPr>
    </w:lvl>
    <w:lvl w:ilvl="3" w:tplc="040C0001" w:tentative="1">
      <w:start w:val="1"/>
      <w:numFmt w:val="bullet"/>
      <w:lvlText w:val=""/>
      <w:lvlJc w:val="left"/>
      <w:pPr>
        <w:ind w:left="2460" w:hanging="360"/>
      </w:pPr>
      <w:rPr>
        <w:rFonts w:ascii="Symbol" w:hAnsi="Symbol" w:hint="default"/>
      </w:rPr>
    </w:lvl>
    <w:lvl w:ilvl="4" w:tplc="040C0003" w:tentative="1">
      <w:start w:val="1"/>
      <w:numFmt w:val="bullet"/>
      <w:lvlText w:val="o"/>
      <w:lvlJc w:val="left"/>
      <w:pPr>
        <w:ind w:left="3180" w:hanging="360"/>
      </w:pPr>
      <w:rPr>
        <w:rFonts w:ascii="Courier New" w:hAnsi="Courier New" w:cs="Courier New" w:hint="default"/>
      </w:rPr>
    </w:lvl>
    <w:lvl w:ilvl="5" w:tplc="040C0005" w:tentative="1">
      <w:start w:val="1"/>
      <w:numFmt w:val="bullet"/>
      <w:lvlText w:val=""/>
      <w:lvlJc w:val="left"/>
      <w:pPr>
        <w:ind w:left="3900" w:hanging="360"/>
      </w:pPr>
      <w:rPr>
        <w:rFonts w:ascii="Wingdings" w:hAnsi="Wingdings" w:hint="default"/>
      </w:rPr>
    </w:lvl>
    <w:lvl w:ilvl="6" w:tplc="040C0001" w:tentative="1">
      <w:start w:val="1"/>
      <w:numFmt w:val="bullet"/>
      <w:lvlText w:val=""/>
      <w:lvlJc w:val="left"/>
      <w:pPr>
        <w:ind w:left="4620" w:hanging="360"/>
      </w:pPr>
      <w:rPr>
        <w:rFonts w:ascii="Symbol" w:hAnsi="Symbol" w:hint="default"/>
      </w:rPr>
    </w:lvl>
    <w:lvl w:ilvl="7" w:tplc="040C0003" w:tentative="1">
      <w:start w:val="1"/>
      <w:numFmt w:val="bullet"/>
      <w:lvlText w:val="o"/>
      <w:lvlJc w:val="left"/>
      <w:pPr>
        <w:ind w:left="5340" w:hanging="360"/>
      </w:pPr>
      <w:rPr>
        <w:rFonts w:ascii="Courier New" w:hAnsi="Courier New" w:cs="Courier New" w:hint="default"/>
      </w:rPr>
    </w:lvl>
    <w:lvl w:ilvl="8" w:tplc="040C0005" w:tentative="1">
      <w:start w:val="1"/>
      <w:numFmt w:val="bullet"/>
      <w:lvlText w:val=""/>
      <w:lvlJc w:val="left"/>
      <w:pPr>
        <w:ind w:left="6060" w:hanging="360"/>
      </w:pPr>
      <w:rPr>
        <w:rFonts w:ascii="Wingdings" w:hAnsi="Wingdings" w:hint="default"/>
      </w:rPr>
    </w:lvl>
  </w:abstractNum>
  <w:abstractNum w:abstractNumId="35" w15:restartNumberingAfterBreak="0">
    <w:nsid w:val="7D56257F"/>
    <w:multiLevelType w:val="hybridMultilevel"/>
    <w:tmpl w:val="6C06A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427019">
    <w:abstractNumId w:val="13"/>
  </w:num>
  <w:num w:numId="2" w16cid:durableId="1732342457">
    <w:abstractNumId w:val="15"/>
  </w:num>
  <w:num w:numId="3" w16cid:durableId="26414331">
    <w:abstractNumId w:val="3"/>
  </w:num>
  <w:num w:numId="4" w16cid:durableId="885028208">
    <w:abstractNumId w:val="2"/>
  </w:num>
  <w:num w:numId="5" w16cid:durableId="1238394244">
    <w:abstractNumId w:val="1"/>
  </w:num>
  <w:num w:numId="6" w16cid:durableId="1382286345">
    <w:abstractNumId w:val="0"/>
  </w:num>
  <w:num w:numId="7" w16cid:durableId="4479751">
    <w:abstractNumId w:val="24"/>
  </w:num>
  <w:num w:numId="8" w16cid:durableId="1880432461">
    <w:abstractNumId w:val="25"/>
  </w:num>
  <w:num w:numId="9" w16cid:durableId="1416904775">
    <w:abstractNumId w:val="16"/>
  </w:num>
  <w:num w:numId="10" w16cid:durableId="5984730">
    <w:abstractNumId w:val="29"/>
  </w:num>
  <w:num w:numId="11" w16cid:durableId="1045103575">
    <w:abstractNumId w:val="28"/>
  </w:num>
  <w:num w:numId="12" w16cid:durableId="596599585">
    <w:abstractNumId w:val="17"/>
  </w:num>
  <w:num w:numId="13" w16cid:durableId="859467638">
    <w:abstractNumId w:val="20"/>
  </w:num>
  <w:num w:numId="14" w16cid:durableId="1491798870">
    <w:abstractNumId w:val="33"/>
  </w:num>
  <w:num w:numId="15" w16cid:durableId="214899681">
    <w:abstractNumId w:val="10"/>
  </w:num>
  <w:num w:numId="16" w16cid:durableId="992492514">
    <w:abstractNumId w:val="34"/>
  </w:num>
  <w:num w:numId="17" w16cid:durableId="1866555816">
    <w:abstractNumId w:val="23"/>
  </w:num>
  <w:num w:numId="18" w16cid:durableId="154492773">
    <w:abstractNumId w:val="30"/>
  </w:num>
  <w:num w:numId="19" w16cid:durableId="722489604">
    <w:abstractNumId w:val="26"/>
  </w:num>
  <w:num w:numId="20" w16cid:durableId="1439836607">
    <w:abstractNumId w:val="9"/>
  </w:num>
  <w:num w:numId="21" w16cid:durableId="1400521673">
    <w:abstractNumId w:val="22"/>
  </w:num>
  <w:num w:numId="22" w16cid:durableId="361712337">
    <w:abstractNumId w:val="7"/>
  </w:num>
  <w:num w:numId="23" w16cid:durableId="1530921470">
    <w:abstractNumId w:val="14"/>
  </w:num>
  <w:num w:numId="24" w16cid:durableId="1414158312">
    <w:abstractNumId w:val="19"/>
  </w:num>
  <w:num w:numId="25" w16cid:durableId="1288968171">
    <w:abstractNumId w:val="31"/>
  </w:num>
  <w:num w:numId="26" w16cid:durableId="1415399255">
    <w:abstractNumId w:val="12"/>
  </w:num>
  <w:num w:numId="27" w16cid:durableId="1037194438">
    <w:abstractNumId w:val="4"/>
  </w:num>
  <w:num w:numId="28" w16cid:durableId="221412436">
    <w:abstractNumId w:val="6"/>
  </w:num>
  <w:num w:numId="29" w16cid:durableId="631134048">
    <w:abstractNumId w:val="18"/>
  </w:num>
  <w:num w:numId="30" w16cid:durableId="255679244">
    <w:abstractNumId w:val="8"/>
  </w:num>
  <w:num w:numId="31" w16cid:durableId="616644091">
    <w:abstractNumId w:val="21"/>
  </w:num>
  <w:num w:numId="32" w16cid:durableId="485319848">
    <w:abstractNumId w:val="11"/>
  </w:num>
  <w:num w:numId="33" w16cid:durableId="1673144671">
    <w:abstractNumId w:val="32"/>
  </w:num>
  <w:num w:numId="34" w16cid:durableId="876889094">
    <w:abstractNumId w:val="27"/>
  </w:num>
  <w:num w:numId="35" w16cid:durableId="1779183184">
    <w:abstractNumId w:val="35"/>
  </w:num>
  <w:num w:numId="36" w16cid:durableId="4707730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E6"/>
    <w:rsid w:val="0000284C"/>
    <w:rsid w:val="00002B2C"/>
    <w:rsid w:val="00003CA1"/>
    <w:rsid w:val="00015880"/>
    <w:rsid w:val="00020A4F"/>
    <w:rsid w:val="000213F7"/>
    <w:rsid w:val="0002397F"/>
    <w:rsid w:val="00024E66"/>
    <w:rsid w:val="000270DD"/>
    <w:rsid w:val="0002740D"/>
    <w:rsid w:val="000300C0"/>
    <w:rsid w:val="0003379E"/>
    <w:rsid w:val="00033D6C"/>
    <w:rsid w:val="000354E0"/>
    <w:rsid w:val="000405F6"/>
    <w:rsid w:val="000414AB"/>
    <w:rsid w:val="00043929"/>
    <w:rsid w:val="00051797"/>
    <w:rsid w:val="000538FE"/>
    <w:rsid w:val="000558EE"/>
    <w:rsid w:val="00057F1A"/>
    <w:rsid w:val="000635E1"/>
    <w:rsid w:val="00066E4A"/>
    <w:rsid w:val="000676DF"/>
    <w:rsid w:val="000741D8"/>
    <w:rsid w:val="000822F1"/>
    <w:rsid w:val="000857EC"/>
    <w:rsid w:val="00087CDE"/>
    <w:rsid w:val="000926B7"/>
    <w:rsid w:val="00092FDA"/>
    <w:rsid w:val="000A0101"/>
    <w:rsid w:val="000A0BD7"/>
    <w:rsid w:val="000B1659"/>
    <w:rsid w:val="000B4451"/>
    <w:rsid w:val="000B4C06"/>
    <w:rsid w:val="000C1FDE"/>
    <w:rsid w:val="000C25AD"/>
    <w:rsid w:val="000C665E"/>
    <w:rsid w:val="000E4620"/>
    <w:rsid w:val="000E5954"/>
    <w:rsid w:val="000E677F"/>
    <w:rsid w:val="00100216"/>
    <w:rsid w:val="0011528A"/>
    <w:rsid w:val="00120AE8"/>
    <w:rsid w:val="00122569"/>
    <w:rsid w:val="00126272"/>
    <w:rsid w:val="001303E6"/>
    <w:rsid w:val="001356E9"/>
    <w:rsid w:val="00141620"/>
    <w:rsid w:val="001431F1"/>
    <w:rsid w:val="0014453E"/>
    <w:rsid w:val="00155740"/>
    <w:rsid w:val="00160136"/>
    <w:rsid w:val="00160BBF"/>
    <w:rsid w:val="00164BBA"/>
    <w:rsid w:val="00170045"/>
    <w:rsid w:val="00170AF0"/>
    <w:rsid w:val="00174EC0"/>
    <w:rsid w:val="00176AE1"/>
    <w:rsid w:val="00183F4F"/>
    <w:rsid w:val="00184107"/>
    <w:rsid w:val="00184D6F"/>
    <w:rsid w:val="0018685F"/>
    <w:rsid w:val="00190C38"/>
    <w:rsid w:val="00194081"/>
    <w:rsid w:val="00194C70"/>
    <w:rsid w:val="001A10B5"/>
    <w:rsid w:val="001B528A"/>
    <w:rsid w:val="001C0339"/>
    <w:rsid w:val="001C3746"/>
    <w:rsid w:val="001C4AB5"/>
    <w:rsid w:val="001D1439"/>
    <w:rsid w:val="001D628A"/>
    <w:rsid w:val="001E4A7C"/>
    <w:rsid w:val="001F0583"/>
    <w:rsid w:val="001F380F"/>
    <w:rsid w:val="001F6974"/>
    <w:rsid w:val="002007A9"/>
    <w:rsid w:val="002052DD"/>
    <w:rsid w:val="00207AFB"/>
    <w:rsid w:val="00211BF8"/>
    <w:rsid w:val="00212325"/>
    <w:rsid w:val="0021369C"/>
    <w:rsid w:val="002167D6"/>
    <w:rsid w:val="0022082B"/>
    <w:rsid w:val="00221337"/>
    <w:rsid w:val="00223B1D"/>
    <w:rsid w:val="002362FB"/>
    <w:rsid w:val="00236EB0"/>
    <w:rsid w:val="002412EC"/>
    <w:rsid w:val="0025156F"/>
    <w:rsid w:val="00251879"/>
    <w:rsid w:val="00253046"/>
    <w:rsid w:val="002552EA"/>
    <w:rsid w:val="00261E65"/>
    <w:rsid w:val="002644A2"/>
    <w:rsid w:val="00264E08"/>
    <w:rsid w:val="0027416E"/>
    <w:rsid w:val="00285486"/>
    <w:rsid w:val="0028633D"/>
    <w:rsid w:val="002869FD"/>
    <w:rsid w:val="00286C74"/>
    <w:rsid w:val="0029287B"/>
    <w:rsid w:val="002966E4"/>
    <w:rsid w:val="002A00C8"/>
    <w:rsid w:val="002A2562"/>
    <w:rsid w:val="002A2572"/>
    <w:rsid w:val="002A278D"/>
    <w:rsid w:val="002A2FB2"/>
    <w:rsid w:val="002A5A13"/>
    <w:rsid w:val="002C2FEF"/>
    <w:rsid w:val="002C4ED2"/>
    <w:rsid w:val="002C7577"/>
    <w:rsid w:val="002C7B23"/>
    <w:rsid w:val="002D20D6"/>
    <w:rsid w:val="002D2E3B"/>
    <w:rsid w:val="002D43CD"/>
    <w:rsid w:val="002D4693"/>
    <w:rsid w:val="002E184A"/>
    <w:rsid w:val="002E242F"/>
    <w:rsid w:val="002E3FC7"/>
    <w:rsid w:val="002E41E2"/>
    <w:rsid w:val="002F1A6B"/>
    <w:rsid w:val="002F391B"/>
    <w:rsid w:val="002F43A9"/>
    <w:rsid w:val="00300598"/>
    <w:rsid w:val="00303F10"/>
    <w:rsid w:val="00304F21"/>
    <w:rsid w:val="0031223F"/>
    <w:rsid w:val="0031700C"/>
    <w:rsid w:val="003206E0"/>
    <w:rsid w:val="00324B20"/>
    <w:rsid w:val="00345EB9"/>
    <w:rsid w:val="0034761F"/>
    <w:rsid w:val="0035447F"/>
    <w:rsid w:val="00355CE9"/>
    <w:rsid w:val="00360FBA"/>
    <w:rsid w:val="00361F47"/>
    <w:rsid w:val="00364650"/>
    <w:rsid w:val="00367C90"/>
    <w:rsid w:val="00367F1A"/>
    <w:rsid w:val="00376372"/>
    <w:rsid w:val="00393653"/>
    <w:rsid w:val="00394EDF"/>
    <w:rsid w:val="003A039F"/>
    <w:rsid w:val="003A345D"/>
    <w:rsid w:val="003A3678"/>
    <w:rsid w:val="003A68C5"/>
    <w:rsid w:val="003B5EC7"/>
    <w:rsid w:val="003B68E4"/>
    <w:rsid w:val="003C00D6"/>
    <w:rsid w:val="003C28DD"/>
    <w:rsid w:val="003C3C3A"/>
    <w:rsid w:val="003C4543"/>
    <w:rsid w:val="003C7539"/>
    <w:rsid w:val="003D0364"/>
    <w:rsid w:val="003D28A3"/>
    <w:rsid w:val="003D2C06"/>
    <w:rsid w:val="003E624A"/>
    <w:rsid w:val="003E78BA"/>
    <w:rsid w:val="003E7C19"/>
    <w:rsid w:val="004008FA"/>
    <w:rsid w:val="00412F27"/>
    <w:rsid w:val="00414F11"/>
    <w:rsid w:val="004172C9"/>
    <w:rsid w:val="004176F8"/>
    <w:rsid w:val="00424CAD"/>
    <w:rsid w:val="004257BD"/>
    <w:rsid w:val="0043631E"/>
    <w:rsid w:val="0044007D"/>
    <w:rsid w:val="00440BD5"/>
    <w:rsid w:val="00441A12"/>
    <w:rsid w:val="00441DC1"/>
    <w:rsid w:val="00441EBB"/>
    <w:rsid w:val="00443405"/>
    <w:rsid w:val="004447A0"/>
    <w:rsid w:val="00446E5D"/>
    <w:rsid w:val="00450603"/>
    <w:rsid w:val="00452392"/>
    <w:rsid w:val="004539FC"/>
    <w:rsid w:val="00456C9B"/>
    <w:rsid w:val="004628EF"/>
    <w:rsid w:val="004675F1"/>
    <w:rsid w:val="00470F80"/>
    <w:rsid w:val="00472CC6"/>
    <w:rsid w:val="00472D2F"/>
    <w:rsid w:val="00473C25"/>
    <w:rsid w:val="00480131"/>
    <w:rsid w:val="00495770"/>
    <w:rsid w:val="004A4E45"/>
    <w:rsid w:val="004B0C48"/>
    <w:rsid w:val="004B0FCE"/>
    <w:rsid w:val="004B5C0E"/>
    <w:rsid w:val="004B6D91"/>
    <w:rsid w:val="004B76C2"/>
    <w:rsid w:val="004C094F"/>
    <w:rsid w:val="004C0EE6"/>
    <w:rsid w:val="004C7107"/>
    <w:rsid w:val="004D615B"/>
    <w:rsid w:val="004F23A1"/>
    <w:rsid w:val="0050653E"/>
    <w:rsid w:val="00510157"/>
    <w:rsid w:val="00513653"/>
    <w:rsid w:val="00517159"/>
    <w:rsid w:val="0052062A"/>
    <w:rsid w:val="0052467D"/>
    <w:rsid w:val="005324B1"/>
    <w:rsid w:val="00536178"/>
    <w:rsid w:val="005414EC"/>
    <w:rsid w:val="00560965"/>
    <w:rsid w:val="0057790E"/>
    <w:rsid w:val="005826A6"/>
    <w:rsid w:val="00585010"/>
    <w:rsid w:val="005903D0"/>
    <w:rsid w:val="00590520"/>
    <w:rsid w:val="00590EBE"/>
    <w:rsid w:val="00597808"/>
    <w:rsid w:val="00597FCB"/>
    <w:rsid w:val="005A09C3"/>
    <w:rsid w:val="005A0F14"/>
    <w:rsid w:val="005A2DC0"/>
    <w:rsid w:val="005B2A95"/>
    <w:rsid w:val="005C2A62"/>
    <w:rsid w:val="005D0D9C"/>
    <w:rsid w:val="005D177D"/>
    <w:rsid w:val="005D3A19"/>
    <w:rsid w:val="005E4FF9"/>
    <w:rsid w:val="005F3169"/>
    <w:rsid w:val="005F778B"/>
    <w:rsid w:val="00600AA3"/>
    <w:rsid w:val="00603C4C"/>
    <w:rsid w:val="00604564"/>
    <w:rsid w:val="0060719D"/>
    <w:rsid w:val="006164B1"/>
    <w:rsid w:val="00616CF1"/>
    <w:rsid w:val="00616DEE"/>
    <w:rsid w:val="00616FCC"/>
    <w:rsid w:val="00617A03"/>
    <w:rsid w:val="006218CA"/>
    <w:rsid w:val="00625D4B"/>
    <w:rsid w:val="00633304"/>
    <w:rsid w:val="006348F0"/>
    <w:rsid w:val="00634DE0"/>
    <w:rsid w:val="00637200"/>
    <w:rsid w:val="006375A2"/>
    <w:rsid w:val="00637DFB"/>
    <w:rsid w:val="00640E51"/>
    <w:rsid w:val="006421D5"/>
    <w:rsid w:val="00642FF5"/>
    <w:rsid w:val="006431A9"/>
    <w:rsid w:val="00653893"/>
    <w:rsid w:val="00653D70"/>
    <w:rsid w:val="00667E17"/>
    <w:rsid w:val="00680459"/>
    <w:rsid w:val="00687458"/>
    <w:rsid w:val="00696406"/>
    <w:rsid w:val="006A4B8D"/>
    <w:rsid w:val="006B3F10"/>
    <w:rsid w:val="006B46DC"/>
    <w:rsid w:val="006B655D"/>
    <w:rsid w:val="006C5B49"/>
    <w:rsid w:val="006D116B"/>
    <w:rsid w:val="006D2B30"/>
    <w:rsid w:val="006D5763"/>
    <w:rsid w:val="006E1570"/>
    <w:rsid w:val="006E41D6"/>
    <w:rsid w:val="006E66CC"/>
    <w:rsid w:val="006E67BD"/>
    <w:rsid w:val="006F41D6"/>
    <w:rsid w:val="006F49A9"/>
    <w:rsid w:val="00701431"/>
    <w:rsid w:val="00705982"/>
    <w:rsid w:val="00705C8F"/>
    <w:rsid w:val="00713781"/>
    <w:rsid w:val="00721616"/>
    <w:rsid w:val="00722400"/>
    <w:rsid w:val="00724195"/>
    <w:rsid w:val="007301F8"/>
    <w:rsid w:val="00735B17"/>
    <w:rsid w:val="00741DB9"/>
    <w:rsid w:val="0074390F"/>
    <w:rsid w:val="007466BD"/>
    <w:rsid w:val="00755BD6"/>
    <w:rsid w:val="0075642D"/>
    <w:rsid w:val="00756DDA"/>
    <w:rsid w:val="00767718"/>
    <w:rsid w:val="007712B9"/>
    <w:rsid w:val="00772823"/>
    <w:rsid w:val="00787170"/>
    <w:rsid w:val="00790BCF"/>
    <w:rsid w:val="00792957"/>
    <w:rsid w:val="00794363"/>
    <w:rsid w:val="007951DD"/>
    <w:rsid w:val="007A4697"/>
    <w:rsid w:val="007B08EA"/>
    <w:rsid w:val="007C1976"/>
    <w:rsid w:val="007C7775"/>
    <w:rsid w:val="007D3B07"/>
    <w:rsid w:val="007D5971"/>
    <w:rsid w:val="007D72ED"/>
    <w:rsid w:val="007E1D75"/>
    <w:rsid w:val="007F058E"/>
    <w:rsid w:val="007F2D33"/>
    <w:rsid w:val="007F3A33"/>
    <w:rsid w:val="007F6259"/>
    <w:rsid w:val="007F68DC"/>
    <w:rsid w:val="007F7790"/>
    <w:rsid w:val="007F7D35"/>
    <w:rsid w:val="007F7D4F"/>
    <w:rsid w:val="008010A7"/>
    <w:rsid w:val="00805A58"/>
    <w:rsid w:val="0080759A"/>
    <w:rsid w:val="008128B2"/>
    <w:rsid w:val="008212B6"/>
    <w:rsid w:val="0082476D"/>
    <w:rsid w:val="00824F96"/>
    <w:rsid w:val="00830A74"/>
    <w:rsid w:val="0083115E"/>
    <w:rsid w:val="0083243F"/>
    <w:rsid w:val="00845EBF"/>
    <w:rsid w:val="00846E85"/>
    <w:rsid w:val="00850E8B"/>
    <w:rsid w:val="00856A1D"/>
    <w:rsid w:val="008619C5"/>
    <w:rsid w:val="008641FA"/>
    <w:rsid w:val="008660E6"/>
    <w:rsid w:val="00866381"/>
    <w:rsid w:val="00876628"/>
    <w:rsid w:val="00877E49"/>
    <w:rsid w:val="008950F1"/>
    <w:rsid w:val="008A4E43"/>
    <w:rsid w:val="008A4E7E"/>
    <w:rsid w:val="008A5234"/>
    <w:rsid w:val="008B2E10"/>
    <w:rsid w:val="008B4C1D"/>
    <w:rsid w:val="008B4C46"/>
    <w:rsid w:val="008C0773"/>
    <w:rsid w:val="008C15D1"/>
    <w:rsid w:val="008C1C22"/>
    <w:rsid w:val="008C6914"/>
    <w:rsid w:val="008E0389"/>
    <w:rsid w:val="008E24B1"/>
    <w:rsid w:val="009012C8"/>
    <w:rsid w:val="00912EB0"/>
    <w:rsid w:val="009159AB"/>
    <w:rsid w:val="0091625F"/>
    <w:rsid w:val="00917CD6"/>
    <w:rsid w:val="00921955"/>
    <w:rsid w:val="00922AEE"/>
    <w:rsid w:val="0092716C"/>
    <w:rsid w:val="009305B2"/>
    <w:rsid w:val="009346CC"/>
    <w:rsid w:val="00936813"/>
    <w:rsid w:val="009474DE"/>
    <w:rsid w:val="00954F49"/>
    <w:rsid w:val="009575BF"/>
    <w:rsid w:val="009612F1"/>
    <w:rsid w:val="00971A74"/>
    <w:rsid w:val="00972A1A"/>
    <w:rsid w:val="0097573C"/>
    <w:rsid w:val="0097590F"/>
    <w:rsid w:val="00976FAE"/>
    <w:rsid w:val="00981A02"/>
    <w:rsid w:val="00983F81"/>
    <w:rsid w:val="009A1189"/>
    <w:rsid w:val="009A119B"/>
    <w:rsid w:val="009B5F7F"/>
    <w:rsid w:val="009D0D5A"/>
    <w:rsid w:val="009D2BD4"/>
    <w:rsid w:val="009D4C6D"/>
    <w:rsid w:val="009D5C86"/>
    <w:rsid w:val="009D5D81"/>
    <w:rsid w:val="009D6EF9"/>
    <w:rsid w:val="009F6EFC"/>
    <w:rsid w:val="00A04275"/>
    <w:rsid w:val="00A04AE3"/>
    <w:rsid w:val="00A14688"/>
    <w:rsid w:val="00A16A91"/>
    <w:rsid w:val="00A207C2"/>
    <w:rsid w:val="00A218B4"/>
    <w:rsid w:val="00A22BE6"/>
    <w:rsid w:val="00A230C9"/>
    <w:rsid w:val="00A32770"/>
    <w:rsid w:val="00A32A41"/>
    <w:rsid w:val="00A501C3"/>
    <w:rsid w:val="00A50566"/>
    <w:rsid w:val="00A5194B"/>
    <w:rsid w:val="00A56D3B"/>
    <w:rsid w:val="00A57DA2"/>
    <w:rsid w:val="00A6061E"/>
    <w:rsid w:val="00A6450D"/>
    <w:rsid w:val="00A64644"/>
    <w:rsid w:val="00A666C7"/>
    <w:rsid w:val="00A67FFD"/>
    <w:rsid w:val="00A7108F"/>
    <w:rsid w:val="00A71BAC"/>
    <w:rsid w:val="00A72065"/>
    <w:rsid w:val="00A76BF8"/>
    <w:rsid w:val="00A95E85"/>
    <w:rsid w:val="00A9760F"/>
    <w:rsid w:val="00AA1C53"/>
    <w:rsid w:val="00AB08BD"/>
    <w:rsid w:val="00AC2A62"/>
    <w:rsid w:val="00AC5AA0"/>
    <w:rsid w:val="00AC7945"/>
    <w:rsid w:val="00AD29CF"/>
    <w:rsid w:val="00AD2A48"/>
    <w:rsid w:val="00AD37EA"/>
    <w:rsid w:val="00AE0D65"/>
    <w:rsid w:val="00AE136C"/>
    <w:rsid w:val="00AE1418"/>
    <w:rsid w:val="00AE6A0A"/>
    <w:rsid w:val="00AE7854"/>
    <w:rsid w:val="00AF1F7D"/>
    <w:rsid w:val="00AF4D62"/>
    <w:rsid w:val="00AF7B9D"/>
    <w:rsid w:val="00B01335"/>
    <w:rsid w:val="00B05B7F"/>
    <w:rsid w:val="00B116B0"/>
    <w:rsid w:val="00B131DC"/>
    <w:rsid w:val="00B16834"/>
    <w:rsid w:val="00B200DA"/>
    <w:rsid w:val="00B205C7"/>
    <w:rsid w:val="00B20936"/>
    <w:rsid w:val="00B271BD"/>
    <w:rsid w:val="00B30C0A"/>
    <w:rsid w:val="00B344B3"/>
    <w:rsid w:val="00B36708"/>
    <w:rsid w:val="00B447C1"/>
    <w:rsid w:val="00B45198"/>
    <w:rsid w:val="00B4578D"/>
    <w:rsid w:val="00B45FAA"/>
    <w:rsid w:val="00B47A50"/>
    <w:rsid w:val="00B50816"/>
    <w:rsid w:val="00B536D5"/>
    <w:rsid w:val="00B56F1B"/>
    <w:rsid w:val="00B57ACB"/>
    <w:rsid w:val="00B61D7A"/>
    <w:rsid w:val="00B66054"/>
    <w:rsid w:val="00B725F5"/>
    <w:rsid w:val="00B8085F"/>
    <w:rsid w:val="00B81136"/>
    <w:rsid w:val="00B837C4"/>
    <w:rsid w:val="00B86E88"/>
    <w:rsid w:val="00B91F18"/>
    <w:rsid w:val="00BA3513"/>
    <w:rsid w:val="00BA3F88"/>
    <w:rsid w:val="00BA40FF"/>
    <w:rsid w:val="00BA5170"/>
    <w:rsid w:val="00BA5726"/>
    <w:rsid w:val="00BB7E04"/>
    <w:rsid w:val="00BD0793"/>
    <w:rsid w:val="00BD2076"/>
    <w:rsid w:val="00BD4C82"/>
    <w:rsid w:val="00BE2BD3"/>
    <w:rsid w:val="00BE399A"/>
    <w:rsid w:val="00BF0F8E"/>
    <w:rsid w:val="00BF185A"/>
    <w:rsid w:val="00BF1B7D"/>
    <w:rsid w:val="00BF2A48"/>
    <w:rsid w:val="00BF666A"/>
    <w:rsid w:val="00C0057A"/>
    <w:rsid w:val="00C10577"/>
    <w:rsid w:val="00C1410D"/>
    <w:rsid w:val="00C175B4"/>
    <w:rsid w:val="00C20E90"/>
    <w:rsid w:val="00C23834"/>
    <w:rsid w:val="00C243A8"/>
    <w:rsid w:val="00C256B9"/>
    <w:rsid w:val="00C346ED"/>
    <w:rsid w:val="00C3607B"/>
    <w:rsid w:val="00C36A9D"/>
    <w:rsid w:val="00C42C45"/>
    <w:rsid w:val="00C45AFC"/>
    <w:rsid w:val="00C54819"/>
    <w:rsid w:val="00C564A4"/>
    <w:rsid w:val="00C57634"/>
    <w:rsid w:val="00C61657"/>
    <w:rsid w:val="00C7309B"/>
    <w:rsid w:val="00C73560"/>
    <w:rsid w:val="00C74C87"/>
    <w:rsid w:val="00C74FB8"/>
    <w:rsid w:val="00C7776A"/>
    <w:rsid w:val="00C90047"/>
    <w:rsid w:val="00C92441"/>
    <w:rsid w:val="00C9626D"/>
    <w:rsid w:val="00CA0650"/>
    <w:rsid w:val="00CA0B3A"/>
    <w:rsid w:val="00CB42C4"/>
    <w:rsid w:val="00CC2533"/>
    <w:rsid w:val="00CC655A"/>
    <w:rsid w:val="00CC7269"/>
    <w:rsid w:val="00CD02CA"/>
    <w:rsid w:val="00CE6048"/>
    <w:rsid w:val="00CE6619"/>
    <w:rsid w:val="00CF1758"/>
    <w:rsid w:val="00CF38A5"/>
    <w:rsid w:val="00D01876"/>
    <w:rsid w:val="00D07AD2"/>
    <w:rsid w:val="00D206DC"/>
    <w:rsid w:val="00D233DA"/>
    <w:rsid w:val="00D23589"/>
    <w:rsid w:val="00D23ADA"/>
    <w:rsid w:val="00D25E1B"/>
    <w:rsid w:val="00D2644B"/>
    <w:rsid w:val="00D3032C"/>
    <w:rsid w:val="00D318AF"/>
    <w:rsid w:val="00D33A1D"/>
    <w:rsid w:val="00D351FC"/>
    <w:rsid w:val="00D41E32"/>
    <w:rsid w:val="00D50901"/>
    <w:rsid w:val="00D54E0C"/>
    <w:rsid w:val="00D54F4E"/>
    <w:rsid w:val="00D63252"/>
    <w:rsid w:val="00D66E75"/>
    <w:rsid w:val="00D7435A"/>
    <w:rsid w:val="00D811E0"/>
    <w:rsid w:val="00D82C3D"/>
    <w:rsid w:val="00D85F80"/>
    <w:rsid w:val="00D8674F"/>
    <w:rsid w:val="00D86DD2"/>
    <w:rsid w:val="00DA0F4E"/>
    <w:rsid w:val="00DB095F"/>
    <w:rsid w:val="00DB4EA1"/>
    <w:rsid w:val="00DB7CED"/>
    <w:rsid w:val="00DC5FD3"/>
    <w:rsid w:val="00DC7E91"/>
    <w:rsid w:val="00DD387D"/>
    <w:rsid w:val="00DD546F"/>
    <w:rsid w:val="00DD6D86"/>
    <w:rsid w:val="00DE2846"/>
    <w:rsid w:val="00DE2B51"/>
    <w:rsid w:val="00DF707B"/>
    <w:rsid w:val="00E0268F"/>
    <w:rsid w:val="00E1009A"/>
    <w:rsid w:val="00E10386"/>
    <w:rsid w:val="00E10BC1"/>
    <w:rsid w:val="00E10DA4"/>
    <w:rsid w:val="00E116C6"/>
    <w:rsid w:val="00E14E04"/>
    <w:rsid w:val="00E16153"/>
    <w:rsid w:val="00E1671C"/>
    <w:rsid w:val="00E16A73"/>
    <w:rsid w:val="00E16DAA"/>
    <w:rsid w:val="00E20B4F"/>
    <w:rsid w:val="00E2177A"/>
    <w:rsid w:val="00E2252F"/>
    <w:rsid w:val="00E258D1"/>
    <w:rsid w:val="00E271B7"/>
    <w:rsid w:val="00E303AC"/>
    <w:rsid w:val="00E31768"/>
    <w:rsid w:val="00E3277E"/>
    <w:rsid w:val="00E3340D"/>
    <w:rsid w:val="00E342A3"/>
    <w:rsid w:val="00E443E3"/>
    <w:rsid w:val="00E46451"/>
    <w:rsid w:val="00E4651C"/>
    <w:rsid w:val="00E47A9A"/>
    <w:rsid w:val="00E5387E"/>
    <w:rsid w:val="00E5788C"/>
    <w:rsid w:val="00E62440"/>
    <w:rsid w:val="00E70F13"/>
    <w:rsid w:val="00E756B4"/>
    <w:rsid w:val="00E76E57"/>
    <w:rsid w:val="00E76FBA"/>
    <w:rsid w:val="00E77B1F"/>
    <w:rsid w:val="00E80204"/>
    <w:rsid w:val="00E806FF"/>
    <w:rsid w:val="00E81AA0"/>
    <w:rsid w:val="00E81B67"/>
    <w:rsid w:val="00E8319A"/>
    <w:rsid w:val="00E90123"/>
    <w:rsid w:val="00E9467A"/>
    <w:rsid w:val="00E96B35"/>
    <w:rsid w:val="00EA283F"/>
    <w:rsid w:val="00EB584A"/>
    <w:rsid w:val="00EC334D"/>
    <w:rsid w:val="00EC7E8B"/>
    <w:rsid w:val="00ED5BF9"/>
    <w:rsid w:val="00EE5933"/>
    <w:rsid w:val="00EF1EFE"/>
    <w:rsid w:val="00EF33A1"/>
    <w:rsid w:val="00EF724A"/>
    <w:rsid w:val="00EF7369"/>
    <w:rsid w:val="00F0161F"/>
    <w:rsid w:val="00F0467F"/>
    <w:rsid w:val="00F04A59"/>
    <w:rsid w:val="00F110A3"/>
    <w:rsid w:val="00F16191"/>
    <w:rsid w:val="00F167F9"/>
    <w:rsid w:val="00F22737"/>
    <w:rsid w:val="00F244A2"/>
    <w:rsid w:val="00F249B8"/>
    <w:rsid w:val="00F26ED4"/>
    <w:rsid w:val="00F46111"/>
    <w:rsid w:val="00F478A5"/>
    <w:rsid w:val="00F47BDA"/>
    <w:rsid w:val="00F52913"/>
    <w:rsid w:val="00F53282"/>
    <w:rsid w:val="00F53F8C"/>
    <w:rsid w:val="00F56736"/>
    <w:rsid w:val="00F57FD0"/>
    <w:rsid w:val="00F645E6"/>
    <w:rsid w:val="00F6592F"/>
    <w:rsid w:val="00F77853"/>
    <w:rsid w:val="00F84444"/>
    <w:rsid w:val="00F8585E"/>
    <w:rsid w:val="00F865C4"/>
    <w:rsid w:val="00F86DA7"/>
    <w:rsid w:val="00F86DBA"/>
    <w:rsid w:val="00F870C4"/>
    <w:rsid w:val="00F87722"/>
    <w:rsid w:val="00F907FC"/>
    <w:rsid w:val="00F90C56"/>
    <w:rsid w:val="00F94DA4"/>
    <w:rsid w:val="00FA76C8"/>
    <w:rsid w:val="00FB051A"/>
    <w:rsid w:val="00FB3AA8"/>
    <w:rsid w:val="00FC75A9"/>
    <w:rsid w:val="00FD740B"/>
    <w:rsid w:val="00FE1ABD"/>
    <w:rsid w:val="00FE1BBA"/>
    <w:rsid w:val="00FE2153"/>
    <w:rsid w:val="00FE3A3C"/>
    <w:rsid w:val="00FE5CB0"/>
    <w:rsid w:val="00FE651E"/>
    <w:rsid w:val="00FE7175"/>
    <w:rsid w:val="00FF025F"/>
    <w:rsid w:val="00FF1E94"/>
    <w:rsid w:val="00FF54B9"/>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5E94E4"/>
  <w15:docId w15:val="{77E7B4D9-3BD0-4219-878A-446E95F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50"/>
    <w:pPr>
      <w:spacing w:after="180" w:line="264" w:lineRule="auto"/>
    </w:pPr>
    <w:rPr>
      <w:rFonts w:eastAsiaTheme="minorEastAsia"/>
      <w:sz w:val="23"/>
      <w:szCs w:val="23"/>
      <w:lang w:val="fr-FR"/>
    </w:rPr>
  </w:style>
  <w:style w:type="paragraph" w:styleId="Titre1">
    <w:name w:val="heading 1"/>
    <w:basedOn w:val="Normal"/>
    <w:next w:val="Normal"/>
    <w:link w:val="Titre1Car"/>
    <w:uiPriority w:val="9"/>
    <w:semiHidden/>
    <w:unhideWhenUsed/>
    <w:rsid w:val="002C4ED2"/>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Titre2">
    <w:name w:val="heading 2"/>
    <w:basedOn w:val="Normal"/>
    <w:next w:val="Normal"/>
    <w:link w:val="Titre2Car"/>
    <w:uiPriority w:val="9"/>
    <w:semiHidden/>
    <w:unhideWhenUsed/>
    <w:rsid w:val="002C4ED2"/>
    <w:pPr>
      <w:spacing w:before="240" w:after="80"/>
      <w:outlineLvl w:val="1"/>
    </w:pPr>
    <w:rPr>
      <w:b/>
      <w:bCs/>
      <w:color w:val="94B6D2" w:themeColor="accent1"/>
      <w:spacing w:val="20"/>
      <w:sz w:val="28"/>
      <w:szCs w:val="28"/>
    </w:rPr>
  </w:style>
  <w:style w:type="paragraph" w:styleId="Titre3">
    <w:name w:val="heading 3"/>
    <w:basedOn w:val="Normal"/>
    <w:next w:val="Normal"/>
    <w:link w:val="Titre3Car"/>
    <w:uiPriority w:val="9"/>
    <w:semiHidden/>
    <w:unhideWhenUsed/>
    <w:qFormat/>
    <w:rsid w:val="002C4ED2"/>
    <w:pPr>
      <w:spacing w:before="240" w:after="60"/>
      <w:outlineLvl w:val="2"/>
    </w:pPr>
    <w:rPr>
      <w:b/>
      <w:bCs/>
      <w:color w:val="000000" w:themeColor="text1"/>
      <w:spacing w:val="10"/>
    </w:rPr>
  </w:style>
  <w:style w:type="paragraph" w:styleId="Titre4">
    <w:name w:val="heading 4"/>
    <w:basedOn w:val="Normal"/>
    <w:next w:val="Normal"/>
    <w:link w:val="Titre4Car"/>
    <w:uiPriority w:val="9"/>
    <w:semiHidden/>
    <w:unhideWhenUsed/>
    <w:qFormat/>
    <w:rsid w:val="002C4ED2"/>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rsid w:val="002C4ED2"/>
    <w:pPr>
      <w:spacing w:before="200" w:after="0"/>
      <w:outlineLvl w:val="4"/>
    </w:pPr>
    <w:rPr>
      <w:b/>
      <w:bCs/>
      <w:color w:val="775F55" w:themeColor="text2"/>
      <w:spacing w:val="10"/>
    </w:rPr>
  </w:style>
  <w:style w:type="paragraph" w:styleId="Titre6">
    <w:name w:val="heading 6"/>
    <w:basedOn w:val="Normal"/>
    <w:next w:val="Normal"/>
    <w:link w:val="Titre6Car"/>
    <w:uiPriority w:val="9"/>
    <w:semiHidden/>
    <w:unhideWhenUsed/>
    <w:qFormat/>
    <w:rsid w:val="002C4ED2"/>
    <w:pPr>
      <w:spacing w:after="0"/>
      <w:outlineLvl w:val="5"/>
    </w:pPr>
    <w:rPr>
      <w:b/>
      <w:bCs/>
      <w:color w:val="DD8047" w:themeColor="accent2"/>
      <w:spacing w:val="10"/>
    </w:rPr>
  </w:style>
  <w:style w:type="paragraph" w:styleId="Titre7">
    <w:name w:val="heading 7"/>
    <w:basedOn w:val="Normal"/>
    <w:next w:val="Normal"/>
    <w:link w:val="Titre7Car"/>
    <w:uiPriority w:val="9"/>
    <w:semiHidden/>
    <w:unhideWhenUsed/>
    <w:qFormat/>
    <w:rsid w:val="002C4ED2"/>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2C4ED2"/>
    <w:pPr>
      <w:spacing w:after="0"/>
      <w:outlineLvl w:val="7"/>
    </w:pPr>
    <w:rPr>
      <w:b/>
      <w:bCs/>
      <w:i/>
      <w:iCs/>
      <w:color w:val="94B6D2" w:themeColor="accent1"/>
      <w:spacing w:val="10"/>
      <w:sz w:val="24"/>
      <w:szCs w:val="24"/>
    </w:rPr>
  </w:style>
  <w:style w:type="paragraph" w:styleId="Titre9">
    <w:name w:val="heading 9"/>
    <w:basedOn w:val="Normal"/>
    <w:next w:val="Normal"/>
    <w:link w:val="Titre9Car"/>
    <w:uiPriority w:val="9"/>
    <w:semiHidden/>
    <w:unhideWhenUsed/>
    <w:qFormat/>
    <w:rsid w:val="002C4ED2"/>
    <w:pPr>
      <w:spacing w:after="0"/>
      <w:outlineLvl w:val="8"/>
    </w:pPr>
    <w:rPr>
      <w:b/>
      <w:bCs/>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2C4ED2"/>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s">
    <w:name w:val="Salutation"/>
    <w:basedOn w:val="Normal"/>
    <w:next w:val="Normal"/>
    <w:link w:val="SalutationsCar"/>
    <w:uiPriority w:val="6"/>
    <w:unhideWhenUsed/>
    <w:qFormat/>
    <w:rsid w:val="002C4ED2"/>
    <w:pPr>
      <w:spacing w:before="400" w:after="320" w:line="240" w:lineRule="auto"/>
    </w:pPr>
    <w:rPr>
      <w:b/>
      <w:bCs/>
    </w:rPr>
  </w:style>
  <w:style w:type="character" w:customStyle="1" w:styleId="SalutationsCar">
    <w:name w:val="Salutations Car"/>
    <w:basedOn w:val="Policepardfaut"/>
    <w:link w:val="Salutations"/>
    <w:uiPriority w:val="6"/>
    <w:rsid w:val="002C4ED2"/>
    <w:rPr>
      <w:b/>
      <w:bCs/>
      <w:sz w:val="23"/>
    </w:rPr>
  </w:style>
  <w:style w:type="paragraph" w:customStyle="1" w:styleId="Adressedelexpditeur">
    <w:name w:val="Adresse de l'expéditeur"/>
    <w:basedOn w:val="Sansinterligne"/>
    <w:uiPriority w:val="3"/>
    <w:qFormat/>
    <w:rsid w:val="002C4ED2"/>
    <w:pPr>
      <w:spacing w:after="200"/>
    </w:pPr>
    <w:rPr>
      <w:color w:val="775F55" w:themeColor="text2"/>
    </w:rPr>
  </w:style>
  <w:style w:type="paragraph" w:customStyle="1" w:styleId="Adressedudestinataire">
    <w:name w:val="Adresse du destinataire"/>
    <w:basedOn w:val="Sansinterligne"/>
    <w:uiPriority w:val="4"/>
    <w:qFormat/>
    <w:rsid w:val="002C4ED2"/>
    <w:pPr>
      <w:spacing w:before="240"/>
      <w:contextualSpacing/>
    </w:pPr>
    <w:rPr>
      <w:color w:val="775F55" w:themeColor="text2"/>
    </w:rPr>
  </w:style>
  <w:style w:type="character" w:styleId="Textedelespacerserv">
    <w:name w:val="Placeholder Text"/>
    <w:basedOn w:val="Policepardfaut"/>
    <w:uiPriority w:val="99"/>
    <w:semiHidden/>
    <w:rsid w:val="002C4ED2"/>
    <w:rPr>
      <w:color w:val="808080"/>
    </w:rPr>
  </w:style>
  <w:style w:type="paragraph" w:styleId="Date">
    <w:name w:val="Date"/>
    <w:basedOn w:val="Sansinterligne"/>
    <w:next w:val="Normal"/>
    <w:link w:val="DateCar"/>
    <w:uiPriority w:val="99"/>
    <w:unhideWhenUsed/>
    <w:rsid w:val="002C4ED2"/>
    <w:pPr>
      <w:framePr w:wrap="around" w:hAnchor="page" w:xAlign="center" w:yAlign="top"/>
      <w:contextualSpacing/>
      <w:suppressOverlap/>
      <w:jc w:val="center"/>
    </w:pPr>
    <w:rPr>
      <w:b/>
      <w:bCs/>
      <w:color w:val="FFFFFF" w:themeColor="background1"/>
    </w:rPr>
  </w:style>
  <w:style w:type="character" w:customStyle="1" w:styleId="DateCar">
    <w:name w:val="Date Car"/>
    <w:basedOn w:val="Policepardfaut"/>
    <w:link w:val="Date"/>
    <w:uiPriority w:val="99"/>
    <w:rsid w:val="002C4ED2"/>
    <w:rPr>
      <w:rFonts w:eastAsiaTheme="minorEastAsia"/>
      <w:b/>
      <w:bCs/>
      <w:color w:val="FFFFFF" w:themeColor="background1"/>
      <w:sz w:val="23"/>
      <w:szCs w:val="23"/>
      <w:lang w:val="fr-FR"/>
    </w:rPr>
  </w:style>
  <w:style w:type="paragraph" w:styleId="Sansinterligne">
    <w:name w:val="No Spacing"/>
    <w:basedOn w:val="Normal"/>
    <w:uiPriority w:val="1"/>
    <w:qFormat/>
    <w:rsid w:val="002C4ED2"/>
    <w:pPr>
      <w:spacing w:after="0" w:line="240" w:lineRule="auto"/>
    </w:pPr>
  </w:style>
  <w:style w:type="paragraph" w:styleId="Textedebulles">
    <w:name w:val="Balloon Text"/>
    <w:basedOn w:val="Normal"/>
    <w:link w:val="TextedebullesCar"/>
    <w:uiPriority w:val="99"/>
    <w:semiHidden/>
    <w:unhideWhenUsed/>
    <w:rsid w:val="002C4ED2"/>
    <w:rPr>
      <w:rFonts w:hAnsi="Tahoma"/>
      <w:sz w:val="16"/>
      <w:szCs w:val="16"/>
    </w:rPr>
  </w:style>
  <w:style w:type="character" w:customStyle="1" w:styleId="TextedebullesCar">
    <w:name w:val="Texte de bulles Car"/>
    <w:basedOn w:val="Policepardfaut"/>
    <w:link w:val="Textedebulles"/>
    <w:uiPriority w:val="99"/>
    <w:semiHidden/>
    <w:rsid w:val="002C4ED2"/>
    <w:rPr>
      <w:rFonts w:eastAsiaTheme="minorEastAsia" w:hAnsi="Tahoma"/>
      <w:sz w:val="16"/>
      <w:szCs w:val="16"/>
      <w:lang w:val="fr-FR"/>
    </w:rPr>
  </w:style>
  <w:style w:type="paragraph" w:styleId="Normalcentr">
    <w:name w:val="Block Text"/>
    <w:aliases w:val="Quote"/>
    <w:uiPriority w:val="40"/>
    <w:rsid w:val="002C4ED2"/>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heme="minorEastAsia"/>
      <w:color w:val="7F7F7F" w:themeColor="background1" w:themeShade="7F"/>
      <w:sz w:val="28"/>
      <w:szCs w:val="28"/>
      <w:lang w:val="fr-FR"/>
    </w:rPr>
  </w:style>
  <w:style w:type="character" w:styleId="Titredulivre">
    <w:name w:val="Book Title"/>
    <w:basedOn w:val="Policepardfaut"/>
    <w:uiPriority w:val="33"/>
    <w:qFormat/>
    <w:rsid w:val="002C4ED2"/>
    <w:rPr>
      <w:rFonts w:asciiTheme="minorHAnsi" w:eastAsiaTheme="minorEastAsia" w:hAnsiTheme="minorHAnsi" w:cstheme="minorBidi"/>
      <w:bCs w:val="0"/>
      <w:i/>
      <w:iCs/>
      <w:color w:val="775F55" w:themeColor="text2"/>
      <w:sz w:val="23"/>
      <w:szCs w:val="23"/>
      <w:lang w:val="fr-FR"/>
    </w:rPr>
  </w:style>
  <w:style w:type="paragraph" w:styleId="Lgende">
    <w:name w:val="caption"/>
    <w:basedOn w:val="Normal"/>
    <w:next w:val="Normal"/>
    <w:uiPriority w:val="35"/>
    <w:unhideWhenUsed/>
    <w:rsid w:val="002C4ED2"/>
    <w:rPr>
      <w:b/>
      <w:bCs/>
      <w:caps/>
      <w:sz w:val="16"/>
      <w:szCs w:val="16"/>
    </w:rPr>
  </w:style>
  <w:style w:type="paragraph" w:styleId="Formuledepolitesse">
    <w:name w:val="Closing"/>
    <w:basedOn w:val="Normal"/>
    <w:link w:val="FormuledepolitesseCar"/>
    <w:uiPriority w:val="7"/>
    <w:unhideWhenUsed/>
    <w:qFormat/>
    <w:rsid w:val="002C4ED2"/>
    <w:pPr>
      <w:spacing w:before="960" w:after="960"/>
      <w:contextualSpacing/>
    </w:pPr>
  </w:style>
  <w:style w:type="character" w:customStyle="1" w:styleId="FormuledepolitesseCar">
    <w:name w:val="Formule de politesse Car"/>
    <w:basedOn w:val="Policepardfaut"/>
    <w:link w:val="Formuledepolitesse"/>
    <w:uiPriority w:val="7"/>
    <w:rsid w:val="002C4ED2"/>
    <w:rPr>
      <w:rFonts w:eastAsiaTheme="minorEastAsia"/>
      <w:sz w:val="23"/>
      <w:szCs w:val="23"/>
      <w:lang w:val="fr-FR"/>
    </w:rPr>
  </w:style>
  <w:style w:type="character" w:styleId="Accentuation">
    <w:name w:val="Emphasis"/>
    <w:uiPriority w:val="20"/>
    <w:qFormat/>
    <w:rsid w:val="002C4ED2"/>
    <w:rPr>
      <w:rFonts w:asciiTheme="minorHAnsi" w:eastAsiaTheme="minorEastAsia" w:hAnsiTheme="minorHAnsi" w:cstheme="minorBidi"/>
      <w:b/>
      <w:bCs/>
      <w:i/>
      <w:iCs/>
      <w:color w:val="775F55" w:themeColor="text2"/>
      <w:spacing w:val="10"/>
      <w:sz w:val="23"/>
      <w:szCs w:val="23"/>
      <w:lang w:val="fr-FR"/>
    </w:rPr>
  </w:style>
  <w:style w:type="paragraph" w:styleId="Pieddepage">
    <w:name w:val="footer"/>
    <w:basedOn w:val="Normal"/>
    <w:link w:val="PieddepageCar"/>
    <w:uiPriority w:val="99"/>
    <w:unhideWhenUsed/>
    <w:rsid w:val="002C4ED2"/>
    <w:pPr>
      <w:tabs>
        <w:tab w:val="center" w:pos="4320"/>
        <w:tab w:val="right" w:pos="8640"/>
      </w:tabs>
    </w:pPr>
  </w:style>
  <w:style w:type="character" w:customStyle="1" w:styleId="PieddepageCar">
    <w:name w:val="Pied de page Car"/>
    <w:basedOn w:val="Policepardfaut"/>
    <w:link w:val="Pieddepage"/>
    <w:uiPriority w:val="99"/>
    <w:rsid w:val="002C4ED2"/>
    <w:rPr>
      <w:sz w:val="23"/>
    </w:rPr>
  </w:style>
  <w:style w:type="paragraph" w:styleId="En-tte">
    <w:name w:val="header"/>
    <w:basedOn w:val="Normal"/>
    <w:link w:val="En-tteCar"/>
    <w:uiPriority w:val="99"/>
    <w:unhideWhenUsed/>
    <w:rsid w:val="002C4ED2"/>
    <w:pPr>
      <w:tabs>
        <w:tab w:val="center" w:pos="4320"/>
        <w:tab w:val="right" w:pos="8640"/>
      </w:tabs>
    </w:pPr>
  </w:style>
  <w:style w:type="character" w:customStyle="1" w:styleId="En-tteCar">
    <w:name w:val="En-tête Car"/>
    <w:basedOn w:val="Policepardfaut"/>
    <w:link w:val="En-tte"/>
    <w:uiPriority w:val="99"/>
    <w:rsid w:val="002C4ED2"/>
    <w:rPr>
      <w:sz w:val="23"/>
    </w:rPr>
  </w:style>
  <w:style w:type="character" w:customStyle="1" w:styleId="Titre1Car">
    <w:name w:val="Titre 1 Car"/>
    <w:basedOn w:val="Policepardfaut"/>
    <w:link w:val="Titre1"/>
    <w:uiPriority w:val="9"/>
    <w:semiHidden/>
    <w:rsid w:val="002C4ED2"/>
    <w:rPr>
      <w:rFonts w:asciiTheme="majorHAnsi" w:eastAsiaTheme="majorEastAsia" w:hAnsiTheme="majorHAnsi" w:cstheme="majorBidi"/>
      <w:caps/>
      <w:color w:val="775F55" w:themeColor="text2"/>
      <w:sz w:val="32"/>
      <w:szCs w:val="32"/>
    </w:rPr>
  </w:style>
  <w:style w:type="character" w:customStyle="1" w:styleId="Titre2Car">
    <w:name w:val="Titre 2 Car"/>
    <w:basedOn w:val="Policepardfaut"/>
    <w:link w:val="Titre2"/>
    <w:uiPriority w:val="9"/>
    <w:semiHidden/>
    <w:rsid w:val="002C4ED2"/>
    <w:rPr>
      <w:b/>
      <w:bCs/>
      <w:color w:val="94B6D2" w:themeColor="accent1"/>
      <w:spacing w:val="20"/>
      <w:sz w:val="28"/>
      <w:szCs w:val="28"/>
    </w:rPr>
  </w:style>
  <w:style w:type="character" w:customStyle="1" w:styleId="Titre3Car">
    <w:name w:val="Titre 3 Car"/>
    <w:basedOn w:val="Policepardfaut"/>
    <w:link w:val="Titre3"/>
    <w:uiPriority w:val="9"/>
    <w:semiHidden/>
    <w:rsid w:val="002C4ED2"/>
    <w:rPr>
      <w:b/>
      <w:bCs/>
      <w:color w:val="000000" w:themeColor="text1"/>
      <w:spacing w:val="10"/>
      <w:sz w:val="23"/>
    </w:rPr>
  </w:style>
  <w:style w:type="character" w:customStyle="1" w:styleId="Titre4Car">
    <w:name w:val="Titre 4 Car"/>
    <w:basedOn w:val="Policepardfaut"/>
    <w:link w:val="Titre4"/>
    <w:uiPriority w:val="9"/>
    <w:semiHidden/>
    <w:rsid w:val="002C4ED2"/>
    <w:rPr>
      <w:caps/>
      <w:spacing w:val="14"/>
    </w:rPr>
  </w:style>
  <w:style w:type="character" w:customStyle="1" w:styleId="Titre5Car">
    <w:name w:val="Titre 5 Car"/>
    <w:basedOn w:val="Policepardfaut"/>
    <w:link w:val="Titre5"/>
    <w:uiPriority w:val="9"/>
    <w:semiHidden/>
    <w:rsid w:val="002C4ED2"/>
    <w:rPr>
      <w:b/>
      <w:bCs/>
      <w:color w:val="775F55" w:themeColor="text2"/>
      <w:spacing w:val="10"/>
      <w:sz w:val="23"/>
    </w:rPr>
  </w:style>
  <w:style w:type="character" w:customStyle="1" w:styleId="Titre6Car">
    <w:name w:val="Titre 6 Car"/>
    <w:basedOn w:val="Policepardfaut"/>
    <w:link w:val="Titre6"/>
    <w:uiPriority w:val="9"/>
    <w:semiHidden/>
    <w:rsid w:val="002C4ED2"/>
    <w:rPr>
      <w:b/>
      <w:bCs/>
      <w:color w:val="DD8047" w:themeColor="accent2"/>
      <w:spacing w:val="10"/>
      <w:sz w:val="23"/>
    </w:rPr>
  </w:style>
  <w:style w:type="character" w:customStyle="1" w:styleId="Titre7Car">
    <w:name w:val="Titre 7 Car"/>
    <w:basedOn w:val="Policepardfaut"/>
    <w:link w:val="Titre7"/>
    <w:uiPriority w:val="9"/>
    <w:semiHidden/>
    <w:rsid w:val="002C4ED2"/>
    <w:rPr>
      <w:smallCaps/>
      <w:color w:val="000000" w:themeColor="text1"/>
      <w:spacing w:val="10"/>
      <w:sz w:val="23"/>
    </w:rPr>
  </w:style>
  <w:style w:type="character" w:customStyle="1" w:styleId="Titre8Car">
    <w:name w:val="Titre 8 Car"/>
    <w:basedOn w:val="Policepardfaut"/>
    <w:link w:val="Titre8"/>
    <w:uiPriority w:val="9"/>
    <w:semiHidden/>
    <w:rsid w:val="002C4ED2"/>
    <w:rPr>
      <w:b/>
      <w:bCs/>
      <w:i/>
      <w:iCs/>
      <w:color w:val="94B6D2" w:themeColor="accent1"/>
      <w:spacing w:val="10"/>
      <w:sz w:val="24"/>
      <w:szCs w:val="24"/>
    </w:rPr>
  </w:style>
  <w:style w:type="character" w:customStyle="1" w:styleId="Titre9Car">
    <w:name w:val="Titre 9 Car"/>
    <w:basedOn w:val="Policepardfaut"/>
    <w:link w:val="Titre9"/>
    <w:uiPriority w:val="9"/>
    <w:semiHidden/>
    <w:rsid w:val="002C4ED2"/>
    <w:rPr>
      <w:b/>
      <w:bCs/>
      <w:caps/>
      <w:color w:val="A5AB81" w:themeColor="accent3"/>
      <w:spacing w:val="40"/>
      <w:sz w:val="20"/>
      <w:szCs w:val="20"/>
    </w:rPr>
  </w:style>
  <w:style w:type="character" w:styleId="Lienhypertexte">
    <w:name w:val="Hyperlink"/>
    <w:basedOn w:val="Policepardfaut"/>
    <w:uiPriority w:val="99"/>
    <w:semiHidden/>
    <w:unhideWhenUsed/>
    <w:rsid w:val="002C4ED2"/>
    <w:rPr>
      <w:color w:val="F7B615" w:themeColor="hyperlink"/>
      <w:u w:val="single"/>
    </w:rPr>
  </w:style>
  <w:style w:type="character" w:styleId="Accentuationintense">
    <w:name w:val="Intense Emphasis"/>
    <w:basedOn w:val="Policepardfaut"/>
    <w:uiPriority w:val="21"/>
    <w:qFormat/>
    <w:rsid w:val="002C4ED2"/>
    <w:rPr>
      <w:rFonts w:asciiTheme="minorHAnsi" w:hAnsiTheme="minorHAnsi"/>
      <w:b/>
      <w:bCs/>
      <w:dstrike w:val="0"/>
      <w:color w:val="DD8047" w:themeColor="accent2"/>
      <w:spacing w:val="10"/>
      <w:w w:val="100"/>
      <w:kern w:val="0"/>
      <w:position w:val="0"/>
      <w:sz w:val="23"/>
      <w:vertAlign w:val="baseline"/>
    </w:rPr>
  </w:style>
  <w:style w:type="paragraph" w:styleId="Citationintense">
    <w:name w:val="Intense Quote"/>
    <w:basedOn w:val="Normal"/>
    <w:link w:val="CitationintenseCar"/>
    <w:uiPriority w:val="30"/>
    <w:qFormat/>
    <w:rsid w:val="002C4ED2"/>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CitationintenseCar">
    <w:name w:val="Citation intense Car"/>
    <w:basedOn w:val="Policepardfaut"/>
    <w:link w:val="Citationintense"/>
    <w:uiPriority w:val="30"/>
    <w:rsid w:val="002C4ED2"/>
    <w:rPr>
      <w:b/>
      <w:bCs/>
      <w:color w:val="DD8047" w:themeColor="accent2"/>
      <w:sz w:val="23"/>
      <w:shd w:val="clear" w:color="auto" w:fill="FFFFFF" w:themeFill="background1"/>
    </w:rPr>
  </w:style>
  <w:style w:type="character" w:styleId="Rfrenceintense">
    <w:name w:val="Intense Reference"/>
    <w:basedOn w:val="Policepardfaut"/>
    <w:uiPriority w:val="32"/>
    <w:qFormat/>
    <w:rsid w:val="002C4ED2"/>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2C4ED2"/>
    <w:pPr>
      <w:ind w:left="360" w:hanging="360"/>
    </w:pPr>
  </w:style>
  <w:style w:type="paragraph" w:styleId="Liste2">
    <w:name w:val="List 2"/>
    <w:basedOn w:val="Normal"/>
    <w:uiPriority w:val="99"/>
    <w:semiHidden/>
    <w:unhideWhenUsed/>
    <w:rsid w:val="002C4ED2"/>
    <w:pPr>
      <w:ind w:left="720" w:hanging="360"/>
    </w:pPr>
  </w:style>
  <w:style w:type="paragraph" w:styleId="Listepuces">
    <w:name w:val="List Bullet"/>
    <w:basedOn w:val="Normal"/>
    <w:uiPriority w:val="37"/>
    <w:qFormat/>
    <w:rsid w:val="002C4ED2"/>
    <w:pPr>
      <w:numPr>
        <w:numId w:val="2"/>
      </w:numPr>
    </w:pPr>
    <w:rPr>
      <w:sz w:val="24"/>
      <w:szCs w:val="24"/>
    </w:rPr>
  </w:style>
  <w:style w:type="paragraph" w:styleId="Listepuces2">
    <w:name w:val="List Bullet 2"/>
    <w:basedOn w:val="Normal"/>
    <w:uiPriority w:val="37"/>
    <w:qFormat/>
    <w:rsid w:val="002C4ED2"/>
    <w:pPr>
      <w:numPr>
        <w:numId w:val="3"/>
      </w:numPr>
    </w:pPr>
    <w:rPr>
      <w:color w:val="94B6D2" w:themeColor="accent1"/>
    </w:rPr>
  </w:style>
  <w:style w:type="paragraph" w:styleId="Listepuces3">
    <w:name w:val="List Bullet 3"/>
    <w:basedOn w:val="Normal"/>
    <w:uiPriority w:val="37"/>
    <w:qFormat/>
    <w:rsid w:val="002C4ED2"/>
    <w:pPr>
      <w:numPr>
        <w:numId w:val="4"/>
      </w:numPr>
    </w:pPr>
    <w:rPr>
      <w:color w:val="DD8047" w:themeColor="accent2"/>
    </w:rPr>
  </w:style>
  <w:style w:type="paragraph" w:styleId="Listepuces4">
    <w:name w:val="List Bullet 4"/>
    <w:basedOn w:val="Normal"/>
    <w:uiPriority w:val="37"/>
    <w:qFormat/>
    <w:rsid w:val="002C4ED2"/>
    <w:pPr>
      <w:numPr>
        <w:numId w:val="5"/>
      </w:numPr>
    </w:pPr>
    <w:rPr>
      <w:caps/>
      <w:spacing w:val="4"/>
    </w:rPr>
  </w:style>
  <w:style w:type="paragraph" w:styleId="Listepuces5">
    <w:name w:val="List Bullet 5"/>
    <w:basedOn w:val="Normal"/>
    <w:uiPriority w:val="37"/>
    <w:qFormat/>
    <w:rsid w:val="002C4ED2"/>
    <w:pPr>
      <w:numPr>
        <w:numId w:val="6"/>
      </w:numPr>
    </w:pPr>
  </w:style>
  <w:style w:type="paragraph" w:styleId="Paragraphedeliste">
    <w:name w:val="List Paragraph"/>
    <w:basedOn w:val="Normal"/>
    <w:uiPriority w:val="34"/>
    <w:unhideWhenUsed/>
    <w:qFormat/>
    <w:rsid w:val="002C4ED2"/>
    <w:pPr>
      <w:ind w:left="720"/>
      <w:contextualSpacing/>
    </w:pPr>
  </w:style>
  <w:style w:type="numbering" w:customStyle="1" w:styleId="Styledelistecentral">
    <w:name w:val="Style de liste central"/>
    <w:uiPriority w:val="99"/>
    <w:rsid w:val="002C4ED2"/>
    <w:pPr>
      <w:numPr>
        <w:numId w:val="1"/>
      </w:numPr>
    </w:pPr>
  </w:style>
  <w:style w:type="paragraph" w:styleId="Citation">
    <w:name w:val="Quote"/>
    <w:basedOn w:val="Normal"/>
    <w:link w:val="CitationCar"/>
    <w:uiPriority w:val="29"/>
    <w:qFormat/>
    <w:rsid w:val="002C4ED2"/>
    <w:rPr>
      <w:i/>
      <w:iCs/>
      <w:smallCaps/>
      <w:color w:val="775F55" w:themeColor="text2"/>
      <w:spacing w:val="6"/>
    </w:rPr>
  </w:style>
  <w:style w:type="character" w:customStyle="1" w:styleId="CitationCar">
    <w:name w:val="Citation Car"/>
    <w:basedOn w:val="Policepardfaut"/>
    <w:link w:val="Citation"/>
    <w:uiPriority w:val="29"/>
    <w:rsid w:val="002C4ED2"/>
    <w:rPr>
      <w:i/>
      <w:iCs/>
      <w:smallCaps/>
      <w:color w:val="775F55" w:themeColor="text2"/>
      <w:spacing w:val="6"/>
      <w:sz w:val="23"/>
    </w:rPr>
  </w:style>
  <w:style w:type="character" w:styleId="lev">
    <w:name w:val="Strong"/>
    <w:uiPriority w:val="22"/>
    <w:qFormat/>
    <w:rsid w:val="002C4ED2"/>
    <w:rPr>
      <w:rFonts w:asciiTheme="minorHAnsi" w:eastAsiaTheme="minorEastAsia" w:hAnsiTheme="minorHAnsi" w:cstheme="minorBidi"/>
      <w:b/>
      <w:bCs/>
      <w:iCs w:val="0"/>
      <w:color w:val="DD8047" w:themeColor="accent2"/>
      <w:szCs w:val="23"/>
      <w:lang w:val="fr-FR"/>
    </w:rPr>
  </w:style>
  <w:style w:type="paragraph" w:styleId="Sous-titre">
    <w:name w:val="Subtitle"/>
    <w:basedOn w:val="Normal"/>
    <w:link w:val="Sous-titreCar"/>
    <w:uiPriority w:val="11"/>
    <w:rsid w:val="002C4ED2"/>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Sous-titreCar">
    <w:name w:val="Sous-titre Car"/>
    <w:basedOn w:val="Policepardfaut"/>
    <w:link w:val="Sous-titre"/>
    <w:uiPriority w:val="11"/>
    <w:rsid w:val="002C4ED2"/>
    <w:rPr>
      <w:rFonts w:asciiTheme="majorHAnsi" w:eastAsiaTheme="majorEastAsia" w:hAnsiTheme="majorHAnsi" w:cstheme="majorBidi"/>
      <w:b/>
      <w:bCs/>
      <w:caps/>
      <w:color w:val="DD8047" w:themeColor="accent2"/>
      <w:spacing w:val="50"/>
      <w:sz w:val="24"/>
      <w:szCs w:val="24"/>
    </w:rPr>
  </w:style>
  <w:style w:type="character" w:styleId="Accentuationlgre">
    <w:name w:val="Subtle Emphasis"/>
    <w:basedOn w:val="Policepardfaut"/>
    <w:uiPriority w:val="19"/>
    <w:qFormat/>
    <w:rsid w:val="002C4ED2"/>
    <w:rPr>
      <w:rFonts w:asciiTheme="minorHAnsi" w:hAnsiTheme="minorHAnsi"/>
      <w:i/>
      <w:iCs/>
      <w:sz w:val="23"/>
    </w:rPr>
  </w:style>
  <w:style w:type="character" w:styleId="Rfrencelgre">
    <w:name w:val="Subtle Reference"/>
    <w:basedOn w:val="Policepardfaut"/>
    <w:uiPriority w:val="31"/>
    <w:qFormat/>
    <w:rsid w:val="002C4ED2"/>
    <w:rPr>
      <w:rFonts w:asciiTheme="minorHAnsi" w:hAnsiTheme="minorHAnsi"/>
      <w:b/>
      <w:bCs/>
      <w:i/>
      <w:iCs/>
      <w:color w:val="775F55" w:themeColor="text2"/>
      <w:sz w:val="23"/>
    </w:rPr>
  </w:style>
  <w:style w:type="paragraph" w:styleId="Tabledesrfrencesjuridiques">
    <w:name w:val="table of authorities"/>
    <w:basedOn w:val="Normal"/>
    <w:next w:val="Normal"/>
    <w:uiPriority w:val="99"/>
    <w:semiHidden/>
    <w:unhideWhenUsed/>
    <w:rsid w:val="002C4ED2"/>
    <w:pPr>
      <w:ind w:left="220" w:hanging="220"/>
    </w:pPr>
  </w:style>
  <w:style w:type="paragraph" w:styleId="Titre">
    <w:name w:val="Title"/>
    <w:basedOn w:val="Normal"/>
    <w:link w:val="TitreCar"/>
    <w:uiPriority w:val="10"/>
    <w:rsid w:val="002C4ED2"/>
    <w:pPr>
      <w:spacing w:after="0" w:line="240" w:lineRule="auto"/>
    </w:pPr>
    <w:rPr>
      <w:color w:val="775F55" w:themeColor="text2"/>
      <w:sz w:val="72"/>
      <w:szCs w:val="72"/>
    </w:rPr>
  </w:style>
  <w:style w:type="character" w:customStyle="1" w:styleId="TitreCar">
    <w:name w:val="Titre Car"/>
    <w:basedOn w:val="Policepardfaut"/>
    <w:link w:val="Titre"/>
    <w:uiPriority w:val="10"/>
    <w:rsid w:val="002C4ED2"/>
    <w:rPr>
      <w:color w:val="775F55" w:themeColor="text2"/>
      <w:sz w:val="72"/>
      <w:szCs w:val="72"/>
    </w:rPr>
  </w:style>
  <w:style w:type="paragraph" w:styleId="TM1">
    <w:name w:val="toc 1"/>
    <w:basedOn w:val="Normal"/>
    <w:next w:val="Normal"/>
    <w:autoRedefine/>
    <w:uiPriority w:val="99"/>
    <w:semiHidden/>
    <w:unhideWhenUsed/>
    <w:qFormat/>
    <w:rsid w:val="002C4ED2"/>
    <w:pPr>
      <w:tabs>
        <w:tab w:val="right" w:leader="dot" w:pos="8630"/>
      </w:tabs>
      <w:spacing w:before="180" w:after="40" w:line="240" w:lineRule="auto"/>
    </w:pPr>
    <w:rPr>
      <w:b/>
      <w:bCs/>
      <w:caps/>
      <w:noProof/>
      <w:color w:val="775F55" w:themeColor="text2"/>
    </w:rPr>
  </w:style>
  <w:style w:type="paragraph" w:styleId="TM2">
    <w:name w:val="toc 2"/>
    <w:basedOn w:val="Normal"/>
    <w:next w:val="Normal"/>
    <w:autoRedefine/>
    <w:uiPriority w:val="99"/>
    <w:semiHidden/>
    <w:unhideWhenUsed/>
    <w:qFormat/>
    <w:rsid w:val="002C4ED2"/>
    <w:pPr>
      <w:tabs>
        <w:tab w:val="right" w:leader="dot" w:pos="8630"/>
      </w:tabs>
      <w:spacing w:after="40" w:line="240" w:lineRule="auto"/>
      <w:ind w:left="144"/>
    </w:pPr>
    <w:rPr>
      <w:noProof/>
    </w:rPr>
  </w:style>
  <w:style w:type="paragraph" w:styleId="TM3">
    <w:name w:val="toc 3"/>
    <w:basedOn w:val="Normal"/>
    <w:next w:val="Normal"/>
    <w:autoRedefine/>
    <w:uiPriority w:val="99"/>
    <w:semiHidden/>
    <w:unhideWhenUsed/>
    <w:qFormat/>
    <w:rsid w:val="002C4ED2"/>
    <w:pPr>
      <w:tabs>
        <w:tab w:val="right" w:leader="dot" w:pos="8630"/>
      </w:tabs>
      <w:spacing w:after="40" w:line="240" w:lineRule="auto"/>
      <w:ind w:left="288"/>
    </w:pPr>
    <w:rPr>
      <w:noProof/>
    </w:rPr>
  </w:style>
  <w:style w:type="paragraph" w:styleId="TM4">
    <w:name w:val="toc 4"/>
    <w:basedOn w:val="Normal"/>
    <w:next w:val="Normal"/>
    <w:autoRedefine/>
    <w:uiPriority w:val="99"/>
    <w:semiHidden/>
    <w:unhideWhenUsed/>
    <w:qFormat/>
    <w:rsid w:val="002C4ED2"/>
    <w:pPr>
      <w:tabs>
        <w:tab w:val="right" w:leader="dot" w:pos="8630"/>
      </w:tabs>
      <w:spacing w:after="40" w:line="240" w:lineRule="auto"/>
      <w:ind w:left="432"/>
    </w:pPr>
    <w:rPr>
      <w:noProof/>
    </w:rPr>
  </w:style>
  <w:style w:type="paragraph" w:styleId="TM5">
    <w:name w:val="toc 5"/>
    <w:basedOn w:val="Normal"/>
    <w:next w:val="Normal"/>
    <w:autoRedefine/>
    <w:uiPriority w:val="99"/>
    <w:semiHidden/>
    <w:unhideWhenUsed/>
    <w:qFormat/>
    <w:rsid w:val="002C4ED2"/>
    <w:pPr>
      <w:tabs>
        <w:tab w:val="right" w:leader="dot" w:pos="8630"/>
      </w:tabs>
      <w:spacing w:after="40" w:line="240" w:lineRule="auto"/>
      <w:ind w:left="576"/>
    </w:pPr>
    <w:rPr>
      <w:noProof/>
    </w:rPr>
  </w:style>
  <w:style w:type="paragraph" w:styleId="TM6">
    <w:name w:val="toc 6"/>
    <w:basedOn w:val="Normal"/>
    <w:next w:val="Normal"/>
    <w:autoRedefine/>
    <w:uiPriority w:val="99"/>
    <w:semiHidden/>
    <w:unhideWhenUsed/>
    <w:qFormat/>
    <w:rsid w:val="002C4ED2"/>
    <w:pPr>
      <w:tabs>
        <w:tab w:val="right" w:leader="dot" w:pos="8630"/>
      </w:tabs>
      <w:spacing w:after="40" w:line="240" w:lineRule="auto"/>
      <w:ind w:left="720"/>
    </w:pPr>
    <w:rPr>
      <w:noProof/>
    </w:rPr>
  </w:style>
  <w:style w:type="paragraph" w:styleId="TM7">
    <w:name w:val="toc 7"/>
    <w:basedOn w:val="Normal"/>
    <w:next w:val="Normal"/>
    <w:autoRedefine/>
    <w:uiPriority w:val="99"/>
    <w:semiHidden/>
    <w:unhideWhenUsed/>
    <w:qFormat/>
    <w:rsid w:val="002C4ED2"/>
    <w:pPr>
      <w:tabs>
        <w:tab w:val="right" w:leader="dot" w:pos="8630"/>
      </w:tabs>
      <w:spacing w:after="40" w:line="240" w:lineRule="auto"/>
      <w:ind w:left="864"/>
    </w:pPr>
    <w:rPr>
      <w:noProof/>
    </w:rPr>
  </w:style>
  <w:style w:type="paragraph" w:styleId="TM8">
    <w:name w:val="toc 8"/>
    <w:basedOn w:val="Normal"/>
    <w:next w:val="Normal"/>
    <w:autoRedefine/>
    <w:uiPriority w:val="99"/>
    <w:semiHidden/>
    <w:unhideWhenUsed/>
    <w:qFormat/>
    <w:rsid w:val="002C4ED2"/>
    <w:pPr>
      <w:tabs>
        <w:tab w:val="right" w:leader="dot" w:pos="8630"/>
      </w:tabs>
      <w:spacing w:after="40" w:line="240" w:lineRule="auto"/>
      <w:ind w:left="1008"/>
    </w:pPr>
    <w:rPr>
      <w:noProof/>
    </w:rPr>
  </w:style>
  <w:style w:type="paragraph" w:styleId="TM9">
    <w:name w:val="toc 9"/>
    <w:basedOn w:val="Normal"/>
    <w:next w:val="Normal"/>
    <w:autoRedefine/>
    <w:uiPriority w:val="99"/>
    <w:semiHidden/>
    <w:unhideWhenUsed/>
    <w:qFormat/>
    <w:rsid w:val="002C4ED2"/>
    <w:pPr>
      <w:tabs>
        <w:tab w:val="right" w:leader="dot" w:pos="8630"/>
      </w:tabs>
      <w:spacing w:after="40" w:line="240" w:lineRule="auto"/>
      <w:ind w:left="1152"/>
    </w:pPr>
    <w:rPr>
      <w:noProof/>
    </w:rPr>
  </w:style>
  <w:style w:type="paragraph" w:customStyle="1" w:styleId="Nomdelasocit">
    <w:name w:val="Nom de la société"/>
    <w:basedOn w:val="Normal"/>
    <w:uiPriority w:val="2"/>
    <w:qFormat/>
    <w:rsid w:val="002C4ED2"/>
    <w:pPr>
      <w:spacing w:after="0"/>
    </w:pPr>
    <w:rPr>
      <w:b/>
      <w:bCs/>
      <w:color w:val="775F55" w:themeColor="text2"/>
      <w:sz w:val="28"/>
      <w:szCs w:val="28"/>
    </w:rPr>
  </w:style>
  <w:style w:type="paragraph" w:styleId="Signature">
    <w:name w:val="Signature"/>
    <w:basedOn w:val="Normal"/>
    <w:link w:val="SignatureCar"/>
    <w:uiPriority w:val="8"/>
    <w:unhideWhenUsed/>
    <w:qFormat/>
    <w:rsid w:val="002C4ED2"/>
    <w:rPr>
      <w:b/>
      <w:bCs/>
    </w:rPr>
  </w:style>
  <w:style w:type="character" w:customStyle="1" w:styleId="SignatureCar">
    <w:name w:val="Signature Car"/>
    <w:basedOn w:val="Policepardfaut"/>
    <w:link w:val="Signature"/>
    <w:uiPriority w:val="8"/>
    <w:rsid w:val="002C4ED2"/>
    <w:rPr>
      <w:b/>
      <w:bCs/>
      <w:sz w:val="23"/>
    </w:rPr>
  </w:style>
  <w:style w:type="paragraph" w:customStyle="1" w:styleId="En-ttedepagepaire">
    <w:name w:val="En-tête de page paire"/>
    <w:basedOn w:val="Sansinterligne"/>
    <w:uiPriority w:val="49"/>
    <w:semiHidden/>
    <w:unhideWhenUsed/>
    <w:rsid w:val="002C4ED2"/>
    <w:pPr>
      <w:pBdr>
        <w:bottom w:val="single" w:sz="4" w:space="1" w:color="94B6D2" w:themeColor="accent1"/>
      </w:pBdr>
    </w:pPr>
    <w:rPr>
      <w:b/>
      <w:bCs/>
      <w:color w:val="775F55" w:themeColor="text2"/>
      <w:sz w:val="20"/>
    </w:rPr>
  </w:style>
  <w:style w:type="paragraph" w:customStyle="1" w:styleId="Pieddepagepaire">
    <w:name w:val="Pied de page paire"/>
    <w:basedOn w:val="Normal"/>
    <w:uiPriority w:val="49"/>
    <w:unhideWhenUsed/>
    <w:rsid w:val="002C4ED2"/>
    <w:pPr>
      <w:pBdr>
        <w:top w:val="single" w:sz="4" w:space="1" w:color="94B6D2" w:themeColor="accent1"/>
      </w:pBdr>
    </w:pPr>
    <w:rPr>
      <w:color w:val="775F55" w:themeColor="text2"/>
      <w:sz w:val="20"/>
      <w:szCs w:val="20"/>
    </w:rPr>
  </w:style>
  <w:style w:type="paragraph" w:customStyle="1" w:styleId="En-ttedepageimpaire">
    <w:name w:val="En-tête de page impaire"/>
    <w:basedOn w:val="Sansinterligne"/>
    <w:uiPriority w:val="49"/>
    <w:semiHidden/>
    <w:unhideWhenUsed/>
    <w:rsid w:val="002C4ED2"/>
    <w:pPr>
      <w:pBdr>
        <w:bottom w:val="single" w:sz="4" w:space="1" w:color="94B6D2" w:themeColor="accent1"/>
      </w:pBdr>
      <w:jc w:val="right"/>
    </w:pPr>
    <w:rPr>
      <w:b/>
      <w:bCs/>
      <w:color w:val="775F55" w:themeColor="text2"/>
      <w:sz w:val="20"/>
    </w:rPr>
  </w:style>
  <w:style w:type="paragraph" w:customStyle="1" w:styleId="Pieddepageimpaire">
    <w:name w:val="Pied de page impaire"/>
    <w:basedOn w:val="Normal"/>
    <w:uiPriority w:val="49"/>
    <w:unhideWhenUsed/>
    <w:rsid w:val="002C4ED2"/>
    <w:pPr>
      <w:pBdr>
        <w:top w:val="single" w:sz="4" w:space="1" w:color="94B6D2" w:themeColor="accent1"/>
      </w:pBdr>
      <w:jc w:val="right"/>
    </w:pPr>
    <w:rPr>
      <w:color w:val="775F55" w:themeColor="text2"/>
      <w:sz w:val="20"/>
      <w:szCs w:val="20"/>
    </w:rPr>
  </w:style>
  <w:style w:type="paragraph" w:customStyle="1" w:styleId="VuConsidrant">
    <w:name w:val="Vu.Considérant"/>
    <w:basedOn w:val="Normal"/>
    <w:rsid w:val="00A72065"/>
    <w:pPr>
      <w:spacing w:after="140" w:line="240" w:lineRule="auto"/>
      <w:jc w:val="both"/>
    </w:pPr>
    <w:rPr>
      <w:rFonts w:ascii="Arial" w:eastAsia="Times New Roman" w:hAnsi="Arial" w:cs="Times New Roman"/>
      <w:sz w:val="20"/>
      <w:szCs w:val="20"/>
      <w:lang w:eastAsia="fr-FR"/>
    </w:rPr>
  </w:style>
  <w:style w:type="paragraph" w:customStyle="1" w:styleId="LeMairerappellepropose">
    <w:name w:val="Le Maire rappelle/propose"/>
    <w:basedOn w:val="Normal"/>
    <w:rsid w:val="00A72065"/>
    <w:pPr>
      <w:spacing w:before="240" w:after="240" w:line="240" w:lineRule="auto"/>
      <w:jc w:val="both"/>
    </w:pPr>
    <w:rPr>
      <w:rFonts w:ascii="Arial" w:eastAsia="Times New Roman" w:hAnsi="Arial" w:cs="Times New Roman"/>
      <w:b/>
      <w:sz w:val="20"/>
      <w:szCs w:val="20"/>
      <w:lang w:eastAsia="fr-FR"/>
    </w:rPr>
  </w:style>
  <w:style w:type="paragraph" w:customStyle="1" w:styleId="CorpsDlibration">
    <w:name w:val="CorpsDélibération"/>
    <w:basedOn w:val="Normal"/>
    <w:uiPriority w:val="99"/>
    <w:rsid w:val="007951DD"/>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7951DD"/>
    <w:pPr>
      <w:numPr>
        <w:numId w:val="8"/>
      </w:numPr>
      <w:spacing w:after="0" w:line="240" w:lineRule="auto"/>
      <w:ind w:left="720"/>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0719D"/>
    <w:rPr>
      <w:sz w:val="16"/>
      <w:szCs w:val="16"/>
    </w:rPr>
  </w:style>
  <w:style w:type="paragraph" w:styleId="Commentaire">
    <w:name w:val="annotation text"/>
    <w:basedOn w:val="Normal"/>
    <w:link w:val="CommentaireCar"/>
    <w:uiPriority w:val="99"/>
    <w:semiHidden/>
    <w:unhideWhenUsed/>
    <w:rsid w:val="0060719D"/>
    <w:pPr>
      <w:spacing w:line="240" w:lineRule="auto"/>
    </w:pPr>
    <w:rPr>
      <w:sz w:val="20"/>
      <w:szCs w:val="20"/>
    </w:rPr>
  </w:style>
  <w:style w:type="character" w:customStyle="1" w:styleId="CommentaireCar">
    <w:name w:val="Commentaire Car"/>
    <w:basedOn w:val="Policepardfaut"/>
    <w:link w:val="Commentaire"/>
    <w:uiPriority w:val="99"/>
    <w:semiHidden/>
    <w:rsid w:val="0060719D"/>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60719D"/>
    <w:rPr>
      <w:b/>
      <w:bCs/>
    </w:rPr>
  </w:style>
  <w:style w:type="character" w:customStyle="1" w:styleId="ObjetducommentaireCar">
    <w:name w:val="Objet du commentaire Car"/>
    <w:basedOn w:val="CommentaireCar"/>
    <w:link w:val="Objetducommentaire"/>
    <w:uiPriority w:val="99"/>
    <w:semiHidden/>
    <w:rsid w:val="0060719D"/>
    <w:rPr>
      <w:rFonts w:eastAsiaTheme="minorEastAsia"/>
      <w:b/>
      <w:bCs/>
      <w:sz w:val="20"/>
      <w:szCs w:val="20"/>
      <w:lang w:val="fr-FR"/>
    </w:rPr>
  </w:style>
  <w:style w:type="paragraph" w:styleId="NormalWeb">
    <w:name w:val="Normal (Web)"/>
    <w:basedOn w:val="Normal"/>
    <w:uiPriority w:val="99"/>
    <w:semiHidden/>
    <w:unhideWhenUsed/>
    <w:rsid w:val="00E0268F"/>
    <w:pPr>
      <w:spacing w:before="100" w:beforeAutospacing="1" w:after="142" w:line="288" w:lineRule="auto"/>
    </w:pPr>
    <w:rPr>
      <w:rFonts w:ascii="Calibri" w:eastAsiaTheme="minorHAnsi" w:hAnsi="Calibri" w:cs="Calibri"/>
      <w:color w:val="000000"/>
      <w:sz w:val="22"/>
      <w:szCs w:val="22"/>
      <w:lang w:eastAsia="fr-FR"/>
    </w:rPr>
  </w:style>
  <w:style w:type="paragraph" w:styleId="Corpsdetexte">
    <w:name w:val="Body Text"/>
    <w:basedOn w:val="Normal"/>
    <w:link w:val="CorpsdetexteCar"/>
    <w:rsid w:val="00B05B7F"/>
    <w:pPr>
      <w:spacing w:after="0" w:line="240" w:lineRule="auto"/>
      <w:ind w:right="-288"/>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05B7F"/>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476">
      <w:bodyDiv w:val="1"/>
      <w:marLeft w:val="0"/>
      <w:marRight w:val="0"/>
      <w:marTop w:val="0"/>
      <w:marBottom w:val="0"/>
      <w:divBdr>
        <w:top w:val="none" w:sz="0" w:space="0" w:color="auto"/>
        <w:left w:val="none" w:sz="0" w:space="0" w:color="auto"/>
        <w:bottom w:val="none" w:sz="0" w:space="0" w:color="auto"/>
        <w:right w:val="none" w:sz="0" w:space="0" w:color="auto"/>
      </w:divBdr>
    </w:div>
    <w:div w:id="1037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irie\Application%20Data\Microsoft\Templates\Let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84A60E75E4C58B5D359FD986C71EA"/>
        <w:category>
          <w:name w:val="Général"/>
          <w:gallery w:val="placeholder"/>
        </w:category>
        <w:types>
          <w:type w:val="bbPlcHdr"/>
        </w:types>
        <w:behaviors>
          <w:behavior w:val="content"/>
        </w:behaviors>
        <w:guid w:val="{E05C4E9B-4F99-44A5-BFB8-9C2C8449693A}"/>
      </w:docPartPr>
      <w:docPartBody>
        <w:p w:rsidR="003E1DD1" w:rsidRDefault="00020E66">
          <w:pPr>
            <w:pStyle w:val="92B84A60E75E4C58B5D359FD986C71EA"/>
          </w:pPr>
          <w:r>
            <w:rPr>
              <w:szCs w:val="20"/>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0E66"/>
    <w:rsid w:val="00005A19"/>
    <w:rsid w:val="0001366A"/>
    <w:rsid w:val="00020E66"/>
    <w:rsid w:val="00027CF1"/>
    <w:rsid w:val="000525AC"/>
    <w:rsid w:val="00065CA4"/>
    <w:rsid w:val="00070669"/>
    <w:rsid w:val="000761CF"/>
    <w:rsid w:val="00077488"/>
    <w:rsid w:val="000A1892"/>
    <w:rsid w:val="000C0726"/>
    <w:rsid w:val="001277C8"/>
    <w:rsid w:val="00127D2A"/>
    <w:rsid w:val="00154E50"/>
    <w:rsid w:val="0016712C"/>
    <w:rsid w:val="0016781E"/>
    <w:rsid w:val="00182244"/>
    <w:rsid w:val="001B61C4"/>
    <w:rsid w:val="001F64F4"/>
    <w:rsid w:val="00241503"/>
    <w:rsid w:val="002627CC"/>
    <w:rsid w:val="0027338C"/>
    <w:rsid w:val="002D2107"/>
    <w:rsid w:val="002D7BB9"/>
    <w:rsid w:val="00301888"/>
    <w:rsid w:val="0033687A"/>
    <w:rsid w:val="003376E2"/>
    <w:rsid w:val="00391F5D"/>
    <w:rsid w:val="00395572"/>
    <w:rsid w:val="003E1DD1"/>
    <w:rsid w:val="0040049A"/>
    <w:rsid w:val="00417778"/>
    <w:rsid w:val="004C45DC"/>
    <w:rsid w:val="004E2FC5"/>
    <w:rsid w:val="004F5880"/>
    <w:rsid w:val="004F6C4F"/>
    <w:rsid w:val="00514B19"/>
    <w:rsid w:val="005150DC"/>
    <w:rsid w:val="00531E76"/>
    <w:rsid w:val="0056507D"/>
    <w:rsid w:val="005C131E"/>
    <w:rsid w:val="005E0260"/>
    <w:rsid w:val="005E0EA8"/>
    <w:rsid w:val="006032AB"/>
    <w:rsid w:val="00612ACB"/>
    <w:rsid w:val="00655694"/>
    <w:rsid w:val="006E2986"/>
    <w:rsid w:val="00774CCE"/>
    <w:rsid w:val="00775C03"/>
    <w:rsid w:val="007C5B02"/>
    <w:rsid w:val="008063DE"/>
    <w:rsid w:val="00833AE8"/>
    <w:rsid w:val="00846B19"/>
    <w:rsid w:val="00861B5E"/>
    <w:rsid w:val="00862822"/>
    <w:rsid w:val="00866C8A"/>
    <w:rsid w:val="00872CDA"/>
    <w:rsid w:val="008D0EBC"/>
    <w:rsid w:val="008F53C0"/>
    <w:rsid w:val="00947449"/>
    <w:rsid w:val="00947934"/>
    <w:rsid w:val="00953086"/>
    <w:rsid w:val="009A18A6"/>
    <w:rsid w:val="009A220E"/>
    <w:rsid w:val="009A6745"/>
    <w:rsid w:val="009D2074"/>
    <w:rsid w:val="00A01311"/>
    <w:rsid w:val="00A068DE"/>
    <w:rsid w:val="00A22632"/>
    <w:rsid w:val="00A32C21"/>
    <w:rsid w:val="00A675EC"/>
    <w:rsid w:val="00AF0FB8"/>
    <w:rsid w:val="00AF4BE2"/>
    <w:rsid w:val="00B7097F"/>
    <w:rsid w:val="00B7269F"/>
    <w:rsid w:val="00BC291A"/>
    <w:rsid w:val="00C2608E"/>
    <w:rsid w:val="00C26534"/>
    <w:rsid w:val="00C6385D"/>
    <w:rsid w:val="00C66C6E"/>
    <w:rsid w:val="00C95F65"/>
    <w:rsid w:val="00CF4FA0"/>
    <w:rsid w:val="00D17349"/>
    <w:rsid w:val="00D408CC"/>
    <w:rsid w:val="00D4611D"/>
    <w:rsid w:val="00DE4B3A"/>
    <w:rsid w:val="00E00457"/>
    <w:rsid w:val="00E124E2"/>
    <w:rsid w:val="00E17846"/>
    <w:rsid w:val="00E76144"/>
    <w:rsid w:val="00ED446A"/>
    <w:rsid w:val="00ED6AD1"/>
    <w:rsid w:val="00EE1315"/>
    <w:rsid w:val="00EE60A0"/>
    <w:rsid w:val="00EF24F1"/>
    <w:rsid w:val="00F12BE7"/>
    <w:rsid w:val="00F152B2"/>
    <w:rsid w:val="00F21D5D"/>
    <w:rsid w:val="00F258CC"/>
    <w:rsid w:val="00F371B3"/>
    <w:rsid w:val="00F960B4"/>
    <w:rsid w:val="00FD70D0"/>
    <w:rsid w:val="00FF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B84A60E75E4C58B5D359FD986C71EA">
    <w:name w:val="92B84A60E75E4C58B5D359FD986C71EA"/>
    <w:rsid w:val="003E1DD1"/>
  </w:style>
  <w:style w:type="character" w:styleId="Textedelespacerserv">
    <w:name w:val="Placeholder Text"/>
    <w:basedOn w:val="Policepardfaut"/>
    <w:uiPriority w:val="99"/>
    <w:semiHidden/>
    <w:rsid w:val="000525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42AD-A4F1-4D40-8F5B-9228BB265825}">
  <ds:schemaRefs>
    <ds:schemaRef ds:uri="http://schemas.microsoft.com/office/2006/customDocumentInformationPanel"/>
  </ds:schemaRefs>
</ds:datastoreItem>
</file>

<file path=customXml/itemProps2.xml><?xml version="1.0" encoding="utf-8"?>
<ds:datastoreItem xmlns:ds="http://schemas.openxmlformats.org/officeDocument/2006/customXml" ds:itemID="{E41F676C-37B8-4B04-AD0A-77565F32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Letter(2).dotx</Template>
  <TotalTime>0</TotalTime>
  <Pages>10</Pages>
  <Words>3521</Words>
  <Characters>19367</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Dangu</dc:creator>
  <cp:lastModifiedBy>Valérie Delon</cp:lastModifiedBy>
  <cp:revision>2</cp:revision>
  <cp:lastPrinted>2023-04-17T13:29:00Z</cp:lastPrinted>
  <dcterms:created xsi:type="dcterms:W3CDTF">2023-04-19T18:28:00Z</dcterms:created>
  <dcterms:modified xsi:type="dcterms:W3CDTF">2023-04-19T18:28:00Z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y fmtid="{D5CDD505-2E9C-101B-9397-08002B2CF9AE}" pid="4" name="_TemplateID">
    <vt:lpwstr>TC101927441036</vt:lpwstr>
  </property>
</Properties>
</file>